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d"/>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4369B" w14:paraId="60BEFA4E" w14:textId="77777777">
        <w:tc>
          <w:tcPr>
            <w:tcW w:w="509" w:type="dxa"/>
          </w:tcPr>
          <w:p w14:paraId="322EE4DB" w14:textId="77777777" w:rsidR="0074369B" w:rsidRDefault="00000000">
            <w:pPr>
              <w:pStyle w:val="affff4"/>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4C0E6ED7" w14:textId="77777777" w:rsidR="0074369B" w:rsidRDefault="00000000">
            <w:pPr>
              <w:pStyle w:val="affff4"/>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65.020.20</w:t>
            </w:r>
            <w:r>
              <w:rPr>
                <w:rFonts w:ascii="黑体" w:eastAsia="黑体" w:hAnsi="黑体"/>
                <w:sz w:val="21"/>
                <w:szCs w:val="21"/>
              </w:rPr>
              <w:fldChar w:fldCharType="end"/>
            </w:r>
            <w:bookmarkEnd w:id="0"/>
          </w:p>
        </w:tc>
      </w:tr>
      <w:tr w:rsidR="0074369B" w14:paraId="17D47713" w14:textId="77777777">
        <w:tc>
          <w:tcPr>
            <w:tcW w:w="509" w:type="dxa"/>
          </w:tcPr>
          <w:p w14:paraId="19957820" w14:textId="77777777" w:rsidR="0074369B" w:rsidRDefault="00000000">
            <w:pPr>
              <w:pStyle w:val="affff4"/>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d"/>
              <w:tblpPr w:vertAnchor="page" w:horzAnchor="margin" w:tblpX="1" w:tblpY="341"/>
              <w:tblOverlap w:val="never"/>
              <w:tblW w:w="8855" w:type="dxa"/>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8855"/>
            </w:tblGrid>
            <w:tr w:rsidR="0074369B" w14:paraId="04526E6D" w14:textId="77777777">
              <w:trPr>
                <w:trHeight w:hRule="exact" w:val="1021"/>
              </w:trPr>
              <w:tc>
                <w:tcPr>
                  <w:tcW w:w="8855" w:type="dxa"/>
                  <w:vAlign w:val="center"/>
                </w:tcPr>
                <w:p w14:paraId="162E2BC9" w14:textId="77777777" w:rsidR="0074369B" w:rsidRDefault="00000000" w:rsidP="00CD218D">
                  <w:pPr>
                    <w:pStyle w:val="afffff6"/>
                    <w:framePr w:w="0" w:hRule="auto" w:wrap="auto" w:hAnchor="text" w:xAlign="left" w:yAlign="inline" w:anchorLock="0"/>
                    <w:ind w:left="420" w:right="624"/>
                    <w:rPr>
                      <w:rFonts w:ascii="宋体" w:hAnsi="宋体" w:hint="eastAsia"/>
                      <w:sz w:val="28"/>
                      <w:szCs w:val="28"/>
                    </w:rPr>
                  </w:pPr>
                  <w:r>
                    <w:rPr>
                      <w:noProof/>
                    </w:rPr>
                    <w:drawing>
                      <wp:inline distT="0" distB="0" distL="0" distR="0" wp14:anchorId="31060C3B" wp14:editId="500FF4EC">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0F33D223" wp14:editId="5211385E">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Pr>
                      <w:rFonts w:hint="eastAsia"/>
                    </w:rPr>
                    <w:t>CSTC</w:t>
                  </w:r>
                </w:p>
              </w:tc>
            </w:tr>
          </w:tbl>
          <w:p w14:paraId="69630C1C" w14:textId="77777777" w:rsidR="0074369B" w:rsidRDefault="00000000">
            <w:pPr>
              <w:pStyle w:val="affff4"/>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 30</w:t>
            </w:r>
            <w:r>
              <w:rPr>
                <w:rFonts w:ascii="黑体" w:eastAsia="黑体" w:hAnsi="黑体"/>
                <w:sz w:val="21"/>
                <w:szCs w:val="21"/>
              </w:rPr>
              <w:fldChar w:fldCharType="end"/>
            </w:r>
            <w:bookmarkEnd w:id="1"/>
          </w:p>
        </w:tc>
      </w:tr>
    </w:tbl>
    <w:p w14:paraId="4CE8D2C4" w14:textId="77777777" w:rsidR="0074369B" w:rsidRDefault="00000000">
      <w:pPr>
        <w:pStyle w:val="afffff7"/>
        <w:framePr w:w="9639" w:h="624" w:hRule="exact" w:hSpace="181" w:vSpace="181" w:wrap="around" w:hAnchor="page" w:x="1305" w:y="2269"/>
        <w:rPr>
          <w:rFonts w:ascii="黑体" w:eastAsia="黑体" w:hAnsi="黑体" w:hint="eastAsia"/>
          <w:b w:val="0"/>
          <w:bCs w:val="0"/>
          <w:w w:val="100"/>
          <w:sz w:val="48"/>
          <w:szCs w:val="48"/>
        </w:rPr>
      </w:pPr>
      <w:bookmarkStart w:id="2" w:name="_Hlk26473981"/>
      <w:r>
        <w:rPr>
          <w:rFonts w:ascii="黑体" w:eastAsia="黑体" w:hint="eastAsia"/>
          <w:b w:val="0"/>
          <w:w w:val="100"/>
          <w:sz w:val="48"/>
        </w:rPr>
        <w:t>中国热带作物学会团体</w:t>
      </w:r>
      <w:r>
        <w:rPr>
          <w:rFonts w:ascii="黑体" w:eastAsia="黑体" w:hAnsi="黑体" w:hint="eastAsia"/>
          <w:b w:val="0"/>
          <w:bCs w:val="0"/>
          <w:w w:val="100"/>
          <w:sz w:val="48"/>
          <w:szCs w:val="48"/>
        </w:rPr>
        <w:t>标准</w:t>
      </w:r>
    </w:p>
    <w:bookmarkEnd w:id="2"/>
    <w:p w14:paraId="1AEA9241" w14:textId="77777777" w:rsidR="0074369B" w:rsidRDefault="00000000">
      <w:pPr>
        <w:pStyle w:val="affffffffff9"/>
        <w:framePr w:wrap="around"/>
      </w:pPr>
      <w:r>
        <w:t>T/</w:t>
      </w:r>
      <w:r>
        <w:fldChar w:fldCharType="begin">
          <w:ffData>
            <w:name w:val="文字1"/>
            <w:enabled/>
            <w:calcOnExit w:val="0"/>
            <w:textInput>
              <w:default w:val="XXX"/>
            </w:textInput>
          </w:ffData>
        </w:fldChar>
      </w:r>
      <w:bookmarkStart w:id="3" w:name="文字1"/>
      <w:r>
        <w:instrText xml:space="preserve"> FORMTEXT </w:instrText>
      </w:r>
      <w:r>
        <w:fldChar w:fldCharType="separate"/>
      </w:r>
      <w:r>
        <w:t>XXX</w:t>
      </w:r>
      <w:r>
        <w:fldChar w:fldCharType="end"/>
      </w:r>
      <w:bookmarkEnd w:id="3"/>
      <w: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t>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t>XXXX</w:t>
      </w:r>
      <w:r>
        <w:fldChar w:fldCharType="end"/>
      </w:r>
      <w:bookmarkEnd w:id="5"/>
    </w:p>
    <w:p w14:paraId="33F9946A" w14:textId="77777777" w:rsidR="0074369B" w:rsidRDefault="00000000">
      <w:pPr>
        <w:pStyle w:val="affffffffffa"/>
        <w:framePr w:wrap="around"/>
        <w:rPr>
          <w:rFonts w:hAnsi="黑体" w:hint="eastAsia"/>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6"/>
    </w:p>
    <w:p w14:paraId="08BF8752" w14:textId="77777777" w:rsidR="0074369B"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79AC5C11" wp14:editId="6454E3EC">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6B6FBFA" w14:textId="77777777" w:rsidR="0074369B" w:rsidRDefault="0074369B">
      <w:pPr>
        <w:pStyle w:val="afffff7"/>
        <w:framePr w:w="9639" w:h="6976" w:hRule="exact" w:hSpace="0" w:vSpace="0" w:wrap="around" w:hAnchor="page" w:y="6408"/>
        <w:jc w:val="center"/>
        <w:rPr>
          <w:rFonts w:ascii="黑体" w:eastAsia="黑体" w:hAnsi="黑体" w:hint="eastAsia"/>
          <w:b w:val="0"/>
          <w:bCs w:val="0"/>
          <w:w w:val="100"/>
        </w:rPr>
      </w:pPr>
    </w:p>
    <w:p w14:paraId="24ED7F96" w14:textId="77777777" w:rsidR="0074369B" w:rsidRDefault="00000000">
      <w:pPr>
        <w:pStyle w:val="affffffffffb"/>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Pr>
          <w:rFonts w:hint="eastAsia"/>
        </w:rPr>
        <w:t>望谟芒果  套袋管理技术规程</w:t>
      </w:r>
      <w:r>
        <w:fldChar w:fldCharType="end"/>
      </w:r>
      <w:bookmarkEnd w:id="7"/>
    </w:p>
    <w:p w14:paraId="46446832" w14:textId="77777777" w:rsidR="0074369B" w:rsidRDefault="0074369B">
      <w:pPr>
        <w:framePr w:w="9639" w:h="6974" w:hRule="exact" w:wrap="around" w:vAnchor="page" w:hAnchor="page" w:x="1419" w:y="6408" w:anchorLock="1"/>
        <w:ind w:left="-1418"/>
      </w:pPr>
    </w:p>
    <w:p w14:paraId="495E23AD" w14:textId="77777777" w:rsidR="0074369B" w:rsidRDefault="00000000">
      <w:pPr>
        <w:pStyle w:val="affffffff"/>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Technical code of practice for Wangmo Mango bagging management</w:t>
      </w:r>
      <w:r>
        <w:rPr>
          <w:rFonts w:eastAsia="黑体"/>
          <w:szCs w:val="28"/>
        </w:rPr>
        <w:fldChar w:fldCharType="end"/>
      </w:r>
      <w:bookmarkEnd w:id="8"/>
    </w:p>
    <w:p w14:paraId="3B8B71B3" w14:textId="77777777" w:rsidR="0074369B" w:rsidRDefault="0074369B">
      <w:pPr>
        <w:framePr w:w="9639" w:h="6974" w:hRule="exact" w:wrap="around" w:vAnchor="page" w:hAnchor="page" w:x="1419" w:y="6408" w:anchorLock="1"/>
        <w:spacing w:line="760" w:lineRule="exact"/>
        <w:ind w:left="-1418"/>
      </w:pPr>
    </w:p>
    <w:p w14:paraId="6F95AF4D" w14:textId="77777777" w:rsidR="0074369B" w:rsidRDefault="0074369B">
      <w:pPr>
        <w:pStyle w:val="affffffff"/>
        <w:framePr w:w="9639" w:h="6974" w:hRule="exact" w:wrap="around" w:vAnchor="page" w:hAnchor="page" w:x="1419" w:y="6408" w:anchorLock="1"/>
        <w:textAlignment w:val="bottom"/>
        <w:rPr>
          <w:rFonts w:eastAsia="黑体"/>
          <w:szCs w:val="28"/>
        </w:rPr>
      </w:pPr>
    </w:p>
    <w:p w14:paraId="5C72FD8E" w14:textId="6902A3BB" w:rsidR="0074369B" w:rsidRDefault="00000000">
      <w:pPr>
        <w:pStyle w:val="affffffff"/>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sidR="00CD218D">
        <w:rPr>
          <w:sz w:val="24"/>
          <w:szCs w:val="28"/>
        </w:rPr>
      </w:r>
      <w:r>
        <w:rPr>
          <w:sz w:val="24"/>
          <w:szCs w:val="28"/>
        </w:rPr>
        <w:fldChar w:fldCharType="separate"/>
      </w:r>
      <w:r>
        <w:rPr>
          <w:sz w:val="24"/>
          <w:szCs w:val="28"/>
        </w:rPr>
        <w:fldChar w:fldCharType="end"/>
      </w:r>
      <w:bookmarkEnd w:id="9"/>
    </w:p>
    <w:p w14:paraId="42760FAC" w14:textId="77777777" w:rsidR="0074369B" w:rsidRDefault="00000000">
      <w:pPr>
        <w:pStyle w:val="affffffff"/>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0"/>
    </w:p>
    <w:p w14:paraId="46440037" w14:textId="77777777" w:rsidR="0074369B" w:rsidRDefault="00000000">
      <w:pPr>
        <w:pStyle w:val="affffffff"/>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1"/>
    </w:p>
    <w:p w14:paraId="39C929CE" w14:textId="77777777" w:rsidR="0074369B" w:rsidRDefault="00000000">
      <w:pPr>
        <w:pStyle w:val="affffffffff7"/>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p>
    <w:p w14:paraId="755585EB" w14:textId="77777777" w:rsidR="0074369B" w:rsidRDefault="00000000">
      <w:pPr>
        <w:pStyle w:val="affffffffff8"/>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p w14:paraId="6CFF9083" w14:textId="77777777" w:rsidR="0074369B" w:rsidRDefault="00000000">
      <w:pPr>
        <w:pStyle w:val="afffffffff"/>
        <w:framePr w:h="584" w:hRule="exact" w:hSpace="181" w:vSpace="181" w:wrap="around" w:y="14800"/>
        <w:rPr>
          <w:rFonts w:hAnsi="黑体" w:hint="eastAsia"/>
        </w:rPr>
      </w:pPr>
      <w:r>
        <w:rPr>
          <w:rFonts w:hAnsi="黑体" w:hint="eastAsia"/>
          <w:w w:val="100"/>
          <w:sz w:val="28"/>
        </w:rPr>
        <w:t>中国热带作物学会</w:t>
      </w:r>
      <w:r>
        <w:rPr>
          <w:rFonts w:ascii="Times New Roman"/>
          <w:w w:val="100"/>
          <w:sz w:val="28"/>
        </w:rPr>
        <w:t>  </w:t>
      </w:r>
      <w:r>
        <w:rPr>
          <w:rStyle w:val="affffffffffff0"/>
          <w:rFonts w:hAnsi="黑体" w:hint="eastAsia"/>
          <w:position w:val="0"/>
        </w:rPr>
        <w:t>发</w:t>
      </w:r>
      <w:r>
        <w:rPr>
          <w:rStyle w:val="affffffffffff0"/>
          <w:rFonts w:hAnsi="黑体" w:hint="eastAsia"/>
          <w:spacing w:val="0"/>
          <w:position w:val="0"/>
        </w:rPr>
        <w:t>布</w:t>
      </w:r>
    </w:p>
    <w:p w14:paraId="2357F371" w14:textId="77777777" w:rsidR="0074369B" w:rsidRDefault="00000000">
      <w:pPr>
        <w:rPr>
          <w:rFonts w:ascii="宋体" w:hAnsi="宋体" w:hint="eastAsia"/>
          <w:sz w:val="28"/>
          <w:szCs w:val="28"/>
        </w:rPr>
        <w:sectPr w:rsidR="0074369B">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27B8B65E" wp14:editId="7439019F">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EC13DAB" w14:textId="77777777" w:rsidR="0074369B" w:rsidRDefault="00000000">
      <w:pPr>
        <w:pStyle w:val="a6"/>
        <w:spacing w:before="900" w:after="360"/>
      </w:pPr>
      <w:bookmarkStart w:id="18" w:name="BookMark2"/>
      <w:r>
        <w:rPr>
          <w:spacing w:val="320"/>
        </w:rPr>
        <w:lastRenderedPageBreak/>
        <w:t>前</w:t>
      </w:r>
      <w:r>
        <w:t>言</w:t>
      </w:r>
    </w:p>
    <w:p w14:paraId="5667D23D" w14:textId="77777777" w:rsidR="0074369B" w:rsidRDefault="00000000" w:rsidP="00CD218D">
      <w:pPr>
        <w:pStyle w:val="afffffc"/>
        <w:ind w:firstLine="420"/>
        <w:rPr>
          <w:rFonts w:ascii="Times New Roman"/>
        </w:rPr>
      </w:pPr>
      <w:r>
        <w:rPr>
          <w:rFonts w:ascii="Times New Roman"/>
        </w:rPr>
        <w:t>本文件按照</w:t>
      </w:r>
      <w:r>
        <w:rPr>
          <w:rFonts w:ascii="Times New Roman"/>
        </w:rPr>
        <w:t>GB/T 1.1—2020</w:t>
      </w:r>
      <w:r>
        <w:rPr>
          <w:rFonts w:ascii="Times New Roman"/>
        </w:rPr>
        <w:t>《标准化工作导则</w:t>
      </w:r>
      <w:r>
        <w:rPr>
          <w:rFonts w:ascii="Times New Roman"/>
        </w:rPr>
        <w:t xml:space="preserve">  </w:t>
      </w:r>
      <w:r>
        <w:rPr>
          <w:rFonts w:ascii="Times New Roman"/>
        </w:rPr>
        <w:t>第</w:t>
      </w:r>
      <w:r>
        <w:rPr>
          <w:rFonts w:ascii="Times New Roman"/>
        </w:rPr>
        <w:t>1</w:t>
      </w:r>
      <w:r>
        <w:rPr>
          <w:rFonts w:ascii="Times New Roman"/>
        </w:rPr>
        <w:t>部分：标准化文件的结构和起草规则》的规定起草。</w:t>
      </w:r>
    </w:p>
    <w:p w14:paraId="768F18AA" w14:textId="77777777" w:rsidR="00CD218D" w:rsidRPr="00CD218D" w:rsidRDefault="00CD218D" w:rsidP="00CD218D">
      <w:pPr>
        <w:pStyle w:val="afffffc"/>
        <w:ind w:firstLine="420"/>
        <w:rPr>
          <w:rFonts w:ascii="Times New Roman"/>
        </w:rPr>
      </w:pPr>
      <w:r w:rsidRPr="00CD218D">
        <w:rPr>
          <w:rFonts w:ascii="Times New Roman"/>
        </w:rPr>
        <w:t>《望谟芒果》系列标准分为以下</w:t>
      </w:r>
      <w:r w:rsidRPr="00CD218D">
        <w:rPr>
          <w:rFonts w:ascii="Times New Roman"/>
        </w:rPr>
        <w:t> 9 </w:t>
      </w:r>
      <w:r w:rsidRPr="00CD218D">
        <w:rPr>
          <w:rFonts w:ascii="Times New Roman"/>
        </w:rPr>
        <w:t>个部分：</w:t>
      </w:r>
    </w:p>
    <w:p w14:paraId="6336B53B" w14:textId="77777777" w:rsidR="00CD218D" w:rsidRPr="00CD218D" w:rsidRDefault="00CD218D" w:rsidP="00CD218D">
      <w:pPr>
        <w:pStyle w:val="afffffc"/>
        <w:ind w:firstLine="420"/>
        <w:rPr>
          <w:rFonts w:ascii="Times New Roman"/>
        </w:rPr>
      </w:pPr>
      <w:r w:rsidRPr="00CD218D">
        <w:rPr>
          <w:rFonts w:ascii="Times New Roman"/>
        </w:rPr>
        <w:t>——</w:t>
      </w:r>
      <w:r w:rsidRPr="00CD218D">
        <w:rPr>
          <w:rFonts w:ascii="Times New Roman"/>
        </w:rPr>
        <w:t>第</w:t>
      </w:r>
      <w:r w:rsidRPr="00CD218D">
        <w:rPr>
          <w:rFonts w:ascii="Times New Roman"/>
        </w:rPr>
        <w:t> 1 </w:t>
      </w:r>
      <w:r w:rsidRPr="00CD218D">
        <w:rPr>
          <w:rFonts w:ascii="Times New Roman"/>
        </w:rPr>
        <w:t>部分</w:t>
      </w:r>
      <w:r w:rsidRPr="00CD218D">
        <w:rPr>
          <w:rFonts w:ascii="Times New Roman"/>
        </w:rPr>
        <w:t xml:space="preserve"> </w:t>
      </w:r>
      <w:r w:rsidRPr="00CD218D">
        <w:rPr>
          <w:rFonts w:ascii="Times New Roman" w:hint="eastAsia"/>
        </w:rPr>
        <w:t xml:space="preserve"> </w:t>
      </w:r>
      <w:r w:rsidRPr="00CD218D">
        <w:rPr>
          <w:rFonts w:ascii="Times New Roman"/>
        </w:rPr>
        <w:t>望谟芒果</w:t>
      </w:r>
      <w:r w:rsidRPr="00CD218D">
        <w:rPr>
          <w:rFonts w:ascii="Times New Roman" w:hint="eastAsia"/>
        </w:rPr>
        <w:t>；</w:t>
      </w:r>
    </w:p>
    <w:p w14:paraId="44D392B7" w14:textId="77777777" w:rsidR="00CD218D" w:rsidRPr="00CD218D" w:rsidRDefault="00CD218D" w:rsidP="00CD218D">
      <w:pPr>
        <w:pStyle w:val="afffffc"/>
        <w:ind w:firstLine="420"/>
        <w:rPr>
          <w:rFonts w:ascii="Times New Roman" w:hint="eastAsia"/>
        </w:rPr>
      </w:pPr>
      <w:r w:rsidRPr="00CD218D">
        <w:rPr>
          <w:rFonts w:ascii="Times New Roman"/>
        </w:rPr>
        <w:t>——</w:t>
      </w:r>
      <w:r w:rsidRPr="00CD218D">
        <w:rPr>
          <w:rFonts w:ascii="Times New Roman"/>
        </w:rPr>
        <w:t>第</w:t>
      </w:r>
      <w:r w:rsidRPr="00CD218D">
        <w:rPr>
          <w:rFonts w:ascii="Times New Roman"/>
        </w:rPr>
        <w:t> 2 </w:t>
      </w:r>
      <w:r w:rsidRPr="00CD218D">
        <w:rPr>
          <w:rFonts w:ascii="Times New Roman"/>
        </w:rPr>
        <w:t>部分</w:t>
      </w:r>
      <w:r w:rsidRPr="00CD218D">
        <w:rPr>
          <w:rFonts w:ascii="Times New Roman"/>
        </w:rPr>
        <w:t xml:space="preserve"> </w:t>
      </w:r>
      <w:r w:rsidRPr="00CD218D">
        <w:rPr>
          <w:rFonts w:ascii="Times New Roman" w:hint="eastAsia"/>
        </w:rPr>
        <w:t xml:space="preserve"> </w:t>
      </w:r>
      <w:r w:rsidRPr="00CD218D">
        <w:rPr>
          <w:rFonts w:ascii="Times New Roman"/>
        </w:rPr>
        <w:t>品牌使用管理规范</w:t>
      </w:r>
      <w:r w:rsidRPr="00CD218D">
        <w:rPr>
          <w:rFonts w:ascii="Times New Roman" w:hint="eastAsia"/>
        </w:rPr>
        <w:t>；</w:t>
      </w:r>
    </w:p>
    <w:p w14:paraId="03B0611C" w14:textId="77777777" w:rsidR="00CD218D" w:rsidRPr="00CD218D" w:rsidRDefault="00CD218D" w:rsidP="00CD218D">
      <w:pPr>
        <w:pStyle w:val="afffffc"/>
        <w:ind w:firstLine="420"/>
        <w:rPr>
          <w:rFonts w:ascii="Times New Roman" w:hint="eastAsia"/>
        </w:rPr>
      </w:pPr>
      <w:r w:rsidRPr="00CD218D">
        <w:rPr>
          <w:rFonts w:ascii="Times New Roman"/>
        </w:rPr>
        <w:t>——</w:t>
      </w:r>
      <w:r w:rsidRPr="00CD218D">
        <w:rPr>
          <w:rFonts w:ascii="Times New Roman"/>
        </w:rPr>
        <w:t>第</w:t>
      </w:r>
      <w:r w:rsidRPr="00CD218D">
        <w:rPr>
          <w:rFonts w:ascii="Times New Roman"/>
        </w:rPr>
        <w:t> 3 </w:t>
      </w:r>
      <w:r w:rsidRPr="00CD218D">
        <w:rPr>
          <w:rFonts w:ascii="Times New Roman"/>
        </w:rPr>
        <w:t>部分</w:t>
      </w:r>
      <w:r w:rsidRPr="00CD218D">
        <w:rPr>
          <w:rFonts w:ascii="Times New Roman"/>
        </w:rPr>
        <w:t xml:space="preserve"> </w:t>
      </w:r>
      <w:r w:rsidRPr="00CD218D">
        <w:rPr>
          <w:rFonts w:ascii="Times New Roman" w:hint="eastAsia"/>
        </w:rPr>
        <w:t xml:space="preserve"> </w:t>
      </w:r>
      <w:r w:rsidRPr="00CD218D">
        <w:rPr>
          <w:rFonts w:ascii="Times New Roman"/>
        </w:rPr>
        <w:t>栽培技术规程</w:t>
      </w:r>
      <w:r w:rsidRPr="00CD218D">
        <w:rPr>
          <w:rFonts w:ascii="Times New Roman" w:hint="eastAsia"/>
        </w:rPr>
        <w:t>；</w:t>
      </w:r>
    </w:p>
    <w:p w14:paraId="208A0E7F" w14:textId="77777777" w:rsidR="00CD218D" w:rsidRPr="00CD218D" w:rsidRDefault="00CD218D" w:rsidP="00CD218D">
      <w:pPr>
        <w:pStyle w:val="afffffc"/>
        <w:ind w:firstLine="420"/>
        <w:rPr>
          <w:rFonts w:ascii="Times New Roman" w:hint="eastAsia"/>
        </w:rPr>
      </w:pPr>
      <w:r w:rsidRPr="00CD218D">
        <w:rPr>
          <w:rFonts w:ascii="Times New Roman"/>
        </w:rPr>
        <w:t>——</w:t>
      </w:r>
      <w:r w:rsidRPr="00CD218D">
        <w:rPr>
          <w:rFonts w:ascii="Times New Roman"/>
        </w:rPr>
        <w:t>第</w:t>
      </w:r>
      <w:r w:rsidRPr="00CD218D">
        <w:rPr>
          <w:rFonts w:ascii="Times New Roman"/>
        </w:rPr>
        <w:t> 4 </w:t>
      </w:r>
      <w:r w:rsidRPr="00CD218D">
        <w:rPr>
          <w:rFonts w:ascii="Times New Roman"/>
        </w:rPr>
        <w:t>部分</w:t>
      </w:r>
      <w:r w:rsidRPr="00CD218D">
        <w:rPr>
          <w:rFonts w:ascii="Times New Roman"/>
        </w:rPr>
        <w:t xml:space="preserve"> </w:t>
      </w:r>
      <w:r w:rsidRPr="00CD218D">
        <w:rPr>
          <w:rFonts w:ascii="Times New Roman" w:hint="eastAsia"/>
        </w:rPr>
        <w:t xml:space="preserve"> </w:t>
      </w:r>
      <w:r w:rsidRPr="00CD218D">
        <w:rPr>
          <w:rFonts w:ascii="Times New Roman"/>
        </w:rPr>
        <w:t>丰产树形培育技术规程</w:t>
      </w:r>
      <w:r w:rsidRPr="00CD218D">
        <w:rPr>
          <w:rFonts w:ascii="Times New Roman" w:hint="eastAsia"/>
        </w:rPr>
        <w:t>；</w:t>
      </w:r>
    </w:p>
    <w:p w14:paraId="6B5ACEC3" w14:textId="77777777" w:rsidR="00CD218D" w:rsidRPr="00CD218D" w:rsidRDefault="00CD218D" w:rsidP="00CD218D">
      <w:pPr>
        <w:pStyle w:val="afffffc"/>
        <w:ind w:firstLine="420"/>
        <w:rPr>
          <w:rFonts w:ascii="Times New Roman" w:hint="eastAsia"/>
        </w:rPr>
      </w:pPr>
      <w:r w:rsidRPr="00CD218D">
        <w:rPr>
          <w:rFonts w:ascii="Times New Roman"/>
        </w:rPr>
        <w:t>——</w:t>
      </w:r>
      <w:r w:rsidRPr="00CD218D">
        <w:rPr>
          <w:rFonts w:ascii="Times New Roman"/>
        </w:rPr>
        <w:t>第</w:t>
      </w:r>
      <w:r w:rsidRPr="00CD218D">
        <w:rPr>
          <w:rFonts w:ascii="Times New Roman"/>
        </w:rPr>
        <w:t> 5 </w:t>
      </w:r>
      <w:r w:rsidRPr="00CD218D">
        <w:rPr>
          <w:rFonts w:ascii="Times New Roman"/>
        </w:rPr>
        <w:t>部分</w:t>
      </w:r>
      <w:r w:rsidRPr="00CD218D">
        <w:rPr>
          <w:rFonts w:ascii="Times New Roman"/>
        </w:rPr>
        <w:t xml:space="preserve"> </w:t>
      </w:r>
      <w:r w:rsidRPr="00CD218D">
        <w:rPr>
          <w:rFonts w:ascii="Times New Roman" w:hint="eastAsia"/>
        </w:rPr>
        <w:t xml:space="preserve"> </w:t>
      </w:r>
      <w:r w:rsidRPr="00CD218D">
        <w:rPr>
          <w:rFonts w:ascii="Times New Roman"/>
        </w:rPr>
        <w:t>套袋技术规程</w:t>
      </w:r>
      <w:r w:rsidRPr="00CD218D">
        <w:rPr>
          <w:rFonts w:ascii="Times New Roman" w:hint="eastAsia"/>
        </w:rPr>
        <w:t>；</w:t>
      </w:r>
    </w:p>
    <w:p w14:paraId="15BB0AA0" w14:textId="77777777" w:rsidR="00CD218D" w:rsidRPr="00CD218D" w:rsidRDefault="00CD218D" w:rsidP="00CD218D">
      <w:pPr>
        <w:pStyle w:val="afffffc"/>
        <w:ind w:firstLine="420"/>
        <w:rPr>
          <w:rFonts w:ascii="Times New Roman" w:hint="eastAsia"/>
        </w:rPr>
      </w:pPr>
      <w:r w:rsidRPr="00CD218D">
        <w:rPr>
          <w:rFonts w:ascii="Times New Roman"/>
        </w:rPr>
        <w:t>——</w:t>
      </w:r>
      <w:r w:rsidRPr="00CD218D">
        <w:rPr>
          <w:rFonts w:ascii="Times New Roman"/>
        </w:rPr>
        <w:t>第</w:t>
      </w:r>
      <w:r w:rsidRPr="00CD218D">
        <w:rPr>
          <w:rFonts w:ascii="Times New Roman"/>
        </w:rPr>
        <w:t> 6 </w:t>
      </w:r>
      <w:r w:rsidRPr="00CD218D">
        <w:rPr>
          <w:rFonts w:ascii="Times New Roman"/>
        </w:rPr>
        <w:t>部分</w:t>
      </w:r>
      <w:r w:rsidRPr="00CD218D">
        <w:rPr>
          <w:rFonts w:ascii="Times New Roman"/>
        </w:rPr>
        <w:t xml:space="preserve"> </w:t>
      </w:r>
      <w:r w:rsidRPr="00CD218D">
        <w:rPr>
          <w:rFonts w:ascii="Times New Roman" w:hint="eastAsia"/>
        </w:rPr>
        <w:t xml:space="preserve"> </w:t>
      </w:r>
      <w:r w:rsidRPr="00CD218D">
        <w:rPr>
          <w:rFonts w:ascii="Times New Roman"/>
        </w:rPr>
        <w:t>主要病虫害绿色防控技术规程</w:t>
      </w:r>
      <w:r w:rsidRPr="00CD218D">
        <w:rPr>
          <w:rFonts w:ascii="Times New Roman" w:hint="eastAsia"/>
        </w:rPr>
        <w:t>；</w:t>
      </w:r>
    </w:p>
    <w:p w14:paraId="4393524C" w14:textId="77777777" w:rsidR="00CD218D" w:rsidRPr="00CD218D" w:rsidRDefault="00CD218D" w:rsidP="00CD218D">
      <w:pPr>
        <w:pStyle w:val="afffffc"/>
        <w:ind w:firstLine="420"/>
        <w:rPr>
          <w:rFonts w:ascii="Times New Roman" w:hint="eastAsia"/>
        </w:rPr>
      </w:pPr>
      <w:r w:rsidRPr="00CD218D">
        <w:rPr>
          <w:rFonts w:ascii="Times New Roman"/>
        </w:rPr>
        <w:t>——</w:t>
      </w:r>
      <w:r w:rsidRPr="00CD218D">
        <w:rPr>
          <w:rFonts w:ascii="Times New Roman"/>
        </w:rPr>
        <w:t>第</w:t>
      </w:r>
      <w:r w:rsidRPr="00CD218D">
        <w:rPr>
          <w:rFonts w:ascii="Times New Roman"/>
        </w:rPr>
        <w:t> 7 </w:t>
      </w:r>
      <w:r w:rsidRPr="00CD218D">
        <w:rPr>
          <w:rFonts w:ascii="Times New Roman"/>
        </w:rPr>
        <w:t>部分</w:t>
      </w:r>
      <w:r w:rsidRPr="00CD218D">
        <w:rPr>
          <w:rFonts w:ascii="Times New Roman"/>
        </w:rPr>
        <w:t xml:space="preserve"> </w:t>
      </w:r>
      <w:r w:rsidRPr="00CD218D">
        <w:rPr>
          <w:rFonts w:ascii="Times New Roman" w:hint="eastAsia"/>
        </w:rPr>
        <w:t xml:space="preserve"> </w:t>
      </w:r>
      <w:r w:rsidRPr="00CD218D">
        <w:rPr>
          <w:rFonts w:ascii="Times New Roman"/>
        </w:rPr>
        <w:t>高接换种技术规程</w:t>
      </w:r>
      <w:r w:rsidRPr="00CD218D">
        <w:rPr>
          <w:rFonts w:ascii="Times New Roman" w:hint="eastAsia"/>
        </w:rPr>
        <w:t>；</w:t>
      </w:r>
    </w:p>
    <w:p w14:paraId="05C913F7" w14:textId="77777777" w:rsidR="00CD218D" w:rsidRPr="00CD218D" w:rsidRDefault="00CD218D" w:rsidP="00CD218D">
      <w:pPr>
        <w:pStyle w:val="afffffc"/>
        <w:ind w:firstLine="420"/>
        <w:rPr>
          <w:rFonts w:ascii="Times New Roman" w:hint="eastAsia"/>
        </w:rPr>
      </w:pPr>
      <w:r w:rsidRPr="00CD218D">
        <w:rPr>
          <w:rFonts w:ascii="Times New Roman"/>
        </w:rPr>
        <w:t>——</w:t>
      </w:r>
      <w:r w:rsidRPr="00CD218D">
        <w:rPr>
          <w:rFonts w:ascii="Times New Roman"/>
        </w:rPr>
        <w:t>第</w:t>
      </w:r>
      <w:r w:rsidRPr="00CD218D">
        <w:rPr>
          <w:rFonts w:ascii="Times New Roman"/>
        </w:rPr>
        <w:t> 8 </w:t>
      </w:r>
      <w:r w:rsidRPr="00CD218D">
        <w:rPr>
          <w:rFonts w:ascii="Times New Roman"/>
        </w:rPr>
        <w:t>部分</w:t>
      </w:r>
      <w:r w:rsidRPr="00CD218D">
        <w:rPr>
          <w:rFonts w:ascii="Times New Roman"/>
        </w:rPr>
        <w:t xml:space="preserve"> </w:t>
      </w:r>
      <w:r w:rsidRPr="00CD218D">
        <w:rPr>
          <w:rFonts w:ascii="Times New Roman" w:hint="eastAsia"/>
        </w:rPr>
        <w:t xml:space="preserve"> </w:t>
      </w:r>
      <w:r w:rsidRPr="00CD218D">
        <w:rPr>
          <w:rFonts w:ascii="Times New Roman"/>
        </w:rPr>
        <w:t>采收与贮运技术规范</w:t>
      </w:r>
      <w:r w:rsidRPr="00CD218D">
        <w:rPr>
          <w:rFonts w:ascii="Times New Roman" w:hint="eastAsia"/>
        </w:rPr>
        <w:t>；</w:t>
      </w:r>
    </w:p>
    <w:p w14:paraId="0E0FA2DB" w14:textId="77777777" w:rsidR="00CD218D" w:rsidRPr="00CD218D" w:rsidRDefault="00CD218D" w:rsidP="00CD218D">
      <w:pPr>
        <w:pStyle w:val="afffffc"/>
        <w:ind w:firstLine="420"/>
        <w:rPr>
          <w:rFonts w:ascii="Times New Roman" w:hint="eastAsia"/>
        </w:rPr>
      </w:pPr>
      <w:r w:rsidRPr="00CD218D">
        <w:rPr>
          <w:rFonts w:ascii="Times New Roman"/>
        </w:rPr>
        <w:t>——</w:t>
      </w:r>
      <w:r w:rsidRPr="00CD218D">
        <w:rPr>
          <w:rFonts w:ascii="Times New Roman"/>
        </w:rPr>
        <w:t>第</w:t>
      </w:r>
      <w:r w:rsidRPr="00CD218D">
        <w:rPr>
          <w:rFonts w:ascii="Times New Roman"/>
        </w:rPr>
        <w:t> 9 </w:t>
      </w:r>
      <w:r w:rsidRPr="00CD218D">
        <w:rPr>
          <w:rFonts w:ascii="Times New Roman"/>
        </w:rPr>
        <w:t>部分</w:t>
      </w:r>
      <w:r w:rsidRPr="00CD218D">
        <w:rPr>
          <w:rFonts w:ascii="Times New Roman"/>
        </w:rPr>
        <w:t xml:space="preserve"> </w:t>
      </w:r>
      <w:r w:rsidRPr="00CD218D">
        <w:rPr>
          <w:rFonts w:ascii="Times New Roman" w:hint="eastAsia"/>
        </w:rPr>
        <w:t xml:space="preserve"> </w:t>
      </w:r>
      <w:r w:rsidRPr="00CD218D">
        <w:rPr>
          <w:rFonts w:ascii="Times New Roman"/>
        </w:rPr>
        <w:t>包装标识技术规范</w:t>
      </w:r>
      <w:r w:rsidRPr="00CD218D">
        <w:rPr>
          <w:rFonts w:ascii="Times New Roman" w:hint="eastAsia"/>
        </w:rPr>
        <w:t>。</w:t>
      </w:r>
    </w:p>
    <w:p w14:paraId="25BA4357" w14:textId="45D3A377" w:rsidR="00CD218D" w:rsidRPr="00CD218D" w:rsidRDefault="00CD218D" w:rsidP="00CD218D">
      <w:pPr>
        <w:pStyle w:val="afffffc"/>
        <w:ind w:firstLine="420"/>
        <w:rPr>
          <w:rFonts w:ascii="Times New Roman" w:hint="eastAsia"/>
        </w:rPr>
      </w:pPr>
      <w:r w:rsidRPr="00CD218D">
        <w:rPr>
          <w:rFonts w:ascii="Times New Roman"/>
        </w:rPr>
        <w:t>本部分为《望谟芒果》团体标准体系的第</w:t>
      </w:r>
      <w:r>
        <w:rPr>
          <w:rFonts w:ascii="Times New Roman" w:hint="eastAsia"/>
        </w:rPr>
        <w:t>5</w:t>
      </w:r>
      <w:r w:rsidRPr="00CD218D">
        <w:rPr>
          <w:rFonts w:ascii="Times New Roman"/>
        </w:rPr>
        <w:t>部分。</w:t>
      </w:r>
    </w:p>
    <w:p w14:paraId="67F95795" w14:textId="77777777" w:rsidR="0074369B" w:rsidRDefault="00000000" w:rsidP="00CD218D">
      <w:pPr>
        <w:pStyle w:val="afffffc"/>
        <w:ind w:firstLine="420"/>
        <w:rPr>
          <w:rFonts w:ascii="Times New Roman"/>
        </w:rPr>
      </w:pPr>
      <w:r>
        <w:rPr>
          <w:rFonts w:ascii="Times New Roman" w:hint="eastAsia"/>
        </w:rPr>
        <w:t>请注意本文件的某些内容可能涉及专利。本文件的发布机构不承担识别专利的责任。</w:t>
      </w:r>
    </w:p>
    <w:p w14:paraId="63A1DEC5" w14:textId="77777777" w:rsidR="0074369B" w:rsidRDefault="00000000" w:rsidP="00CD218D">
      <w:pPr>
        <w:pStyle w:val="afffffc"/>
        <w:ind w:firstLine="420"/>
        <w:rPr>
          <w:rFonts w:ascii="Times New Roman"/>
        </w:rPr>
      </w:pPr>
      <w:r>
        <w:rPr>
          <w:rFonts w:ascii="Times New Roman"/>
        </w:rPr>
        <w:t>本文件由</w:t>
      </w:r>
      <w:r>
        <w:rPr>
          <w:rFonts w:ascii="Times New Roman" w:hint="eastAsia"/>
        </w:rPr>
        <w:t>中国热带作物学会</w:t>
      </w:r>
      <w:r>
        <w:rPr>
          <w:rFonts w:ascii="Times New Roman"/>
        </w:rPr>
        <w:t>提出</w:t>
      </w:r>
      <w:r>
        <w:rPr>
          <w:rFonts w:ascii="Times New Roman" w:hint="eastAsia"/>
        </w:rPr>
        <w:t>并归口</w:t>
      </w:r>
      <w:r>
        <w:rPr>
          <w:rFonts w:ascii="Times New Roman"/>
        </w:rPr>
        <w:t>。</w:t>
      </w:r>
    </w:p>
    <w:p w14:paraId="53EC1E22" w14:textId="77777777" w:rsidR="0074369B" w:rsidRDefault="00000000" w:rsidP="00CD218D">
      <w:pPr>
        <w:pStyle w:val="afffffc"/>
        <w:ind w:firstLine="420"/>
        <w:rPr>
          <w:rFonts w:ascii="Times New Roman"/>
        </w:rPr>
      </w:pPr>
      <w:r>
        <w:rPr>
          <w:rFonts w:ascii="Times New Roman"/>
        </w:rPr>
        <w:t>本文件起草单位：本文件起草单位：</w:t>
      </w:r>
      <w:r>
        <w:rPr>
          <w:rFonts w:ascii="Times New Roman" w:hint="eastAsia"/>
        </w:rPr>
        <w:t>望谟县农业农村局、贵州省亚热带作物研究所、蔗香镇农业农村综合服务中心、贵州南亚热作农业发展有限公司望谟分公司。</w:t>
      </w:r>
    </w:p>
    <w:p w14:paraId="244CCDC7" w14:textId="7F667FA7" w:rsidR="0074369B" w:rsidRDefault="00000000" w:rsidP="00CD218D">
      <w:pPr>
        <w:pStyle w:val="afffffc"/>
        <w:ind w:firstLine="420"/>
        <w:rPr>
          <w:rFonts w:ascii="Times New Roman"/>
        </w:rPr>
      </w:pPr>
      <w:r>
        <w:rPr>
          <w:rFonts w:ascii="Times New Roman"/>
        </w:rPr>
        <w:t>本文件主要起草人：</w:t>
      </w:r>
      <w:r>
        <w:rPr>
          <w:rFonts w:ascii="Times New Roman" w:hint="eastAsia"/>
        </w:rPr>
        <w:t>徐富林、刘荣、刘清国、韦功豪、张正学、黄海、扈月豪、杨应花、何伟、邓海山、雷跃、陆汉芝、吴金培。</w:t>
      </w:r>
    </w:p>
    <w:p w14:paraId="317F1373" w14:textId="77777777" w:rsidR="0074369B" w:rsidRDefault="0074369B">
      <w:pPr>
        <w:pStyle w:val="afffffc"/>
        <w:ind w:firstLine="420"/>
      </w:pPr>
    </w:p>
    <w:p w14:paraId="7319F98B" w14:textId="77777777" w:rsidR="0074369B" w:rsidRDefault="0074369B">
      <w:pPr>
        <w:pStyle w:val="afffffc"/>
        <w:ind w:firstLine="420"/>
      </w:pPr>
    </w:p>
    <w:p w14:paraId="4687305F" w14:textId="77777777" w:rsidR="0074369B" w:rsidRDefault="0074369B">
      <w:pPr>
        <w:pStyle w:val="afffffc"/>
        <w:ind w:firstLine="420"/>
      </w:pPr>
    </w:p>
    <w:p w14:paraId="4B57957C" w14:textId="77777777" w:rsidR="0074369B" w:rsidRDefault="0074369B">
      <w:pPr>
        <w:pStyle w:val="afffffc"/>
        <w:ind w:firstLine="420"/>
        <w:rPr>
          <w:color w:val="FF0000"/>
        </w:rPr>
      </w:pPr>
    </w:p>
    <w:p w14:paraId="7A0EA23D" w14:textId="77777777" w:rsidR="0074369B" w:rsidRDefault="0074369B">
      <w:pPr>
        <w:pStyle w:val="afffffc"/>
        <w:ind w:firstLine="420"/>
        <w:rPr>
          <w:color w:val="FF0000"/>
        </w:rPr>
      </w:pPr>
    </w:p>
    <w:p w14:paraId="1E730974" w14:textId="77777777" w:rsidR="0074369B" w:rsidRDefault="0074369B">
      <w:pPr>
        <w:pStyle w:val="afffffc"/>
        <w:ind w:firstLine="420"/>
        <w:rPr>
          <w:color w:val="FF0000"/>
        </w:rPr>
      </w:pPr>
    </w:p>
    <w:p w14:paraId="3E3E7464" w14:textId="77777777" w:rsidR="0074369B" w:rsidRDefault="0074369B">
      <w:pPr>
        <w:pStyle w:val="afffffc"/>
        <w:ind w:firstLine="420"/>
        <w:rPr>
          <w:color w:val="FF0000"/>
        </w:rPr>
      </w:pPr>
    </w:p>
    <w:p w14:paraId="7D040494" w14:textId="77777777" w:rsidR="0074369B" w:rsidRDefault="0074369B">
      <w:pPr>
        <w:pStyle w:val="afffffc"/>
        <w:ind w:firstLine="420"/>
        <w:rPr>
          <w:color w:val="FF0000"/>
        </w:rPr>
      </w:pPr>
    </w:p>
    <w:p w14:paraId="1E30A352" w14:textId="77777777" w:rsidR="0074369B" w:rsidRDefault="0074369B">
      <w:pPr>
        <w:pStyle w:val="afffffc"/>
        <w:ind w:firstLine="420"/>
        <w:rPr>
          <w:color w:val="FF0000"/>
        </w:rPr>
      </w:pPr>
    </w:p>
    <w:p w14:paraId="4AF63683" w14:textId="77777777" w:rsidR="0074369B" w:rsidRDefault="0074369B">
      <w:pPr>
        <w:pStyle w:val="afffffc"/>
        <w:ind w:firstLine="420"/>
        <w:rPr>
          <w:color w:val="FF0000"/>
        </w:rPr>
      </w:pPr>
    </w:p>
    <w:p w14:paraId="6296227E" w14:textId="77777777" w:rsidR="0074369B" w:rsidRDefault="0074369B">
      <w:pPr>
        <w:pStyle w:val="afffffc"/>
        <w:ind w:firstLine="420"/>
        <w:rPr>
          <w:color w:val="FF0000"/>
        </w:rPr>
      </w:pPr>
    </w:p>
    <w:p w14:paraId="34B632FC" w14:textId="77777777" w:rsidR="0074369B" w:rsidRDefault="0074369B">
      <w:pPr>
        <w:pStyle w:val="afffffc"/>
        <w:ind w:firstLine="420"/>
        <w:rPr>
          <w:color w:val="FF0000"/>
        </w:rPr>
      </w:pPr>
    </w:p>
    <w:p w14:paraId="4CCEC703" w14:textId="77777777" w:rsidR="0074369B" w:rsidRDefault="0074369B">
      <w:pPr>
        <w:pStyle w:val="afffffc"/>
        <w:ind w:firstLine="420"/>
        <w:rPr>
          <w:color w:val="FF0000"/>
        </w:rPr>
      </w:pPr>
    </w:p>
    <w:p w14:paraId="33B59349" w14:textId="77777777" w:rsidR="0074369B" w:rsidRDefault="0074369B">
      <w:pPr>
        <w:pStyle w:val="afffffc"/>
        <w:ind w:firstLine="420"/>
        <w:rPr>
          <w:color w:val="FF0000"/>
        </w:rPr>
      </w:pPr>
    </w:p>
    <w:p w14:paraId="57E01F26" w14:textId="77777777" w:rsidR="0074369B" w:rsidRDefault="0074369B">
      <w:pPr>
        <w:pStyle w:val="afffffc"/>
        <w:ind w:firstLine="420"/>
        <w:rPr>
          <w:color w:val="FF0000"/>
        </w:rPr>
      </w:pPr>
    </w:p>
    <w:p w14:paraId="4C17E785" w14:textId="77777777" w:rsidR="0074369B" w:rsidRDefault="0074369B">
      <w:pPr>
        <w:pStyle w:val="afffffc"/>
        <w:ind w:firstLine="420"/>
        <w:rPr>
          <w:color w:val="FF0000"/>
        </w:rPr>
      </w:pPr>
    </w:p>
    <w:p w14:paraId="4C19B6AD" w14:textId="77777777" w:rsidR="0074369B" w:rsidRDefault="0074369B">
      <w:pPr>
        <w:pStyle w:val="afffffc"/>
        <w:ind w:firstLine="420"/>
        <w:rPr>
          <w:color w:val="FF0000"/>
        </w:rPr>
      </w:pPr>
    </w:p>
    <w:p w14:paraId="1181F121" w14:textId="77777777" w:rsidR="0074369B" w:rsidRDefault="0074369B">
      <w:pPr>
        <w:pStyle w:val="afffffc"/>
        <w:ind w:firstLine="420"/>
        <w:rPr>
          <w:color w:val="FF0000"/>
        </w:rPr>
      </w:pPr>
    </w:p>
    <w:p w14:paraId="410C3024" w14:textId="77777777" w:rsidR="0074369B" w:rsidRDefault="0074369B">
      <w:pPr>
        <w:pStyle w:val="afffffc"/>
        <w:ind w:firstLine="420"/>
        <w:rPr>
          <w:color w:val="FF0000"/>
        </w:rPr>
      </w:pPr>
    </w:p>
    <w:p w14:paraId="0B9FB4EA" w14:textId="77777777" w:rsidR="0074369B" w:rsidRDefault="0074369B">
      <w:pPr>
        <w:pStyle w:val="afffffc"/>
        <w:ind w:firstLine="420"/>
        <w:rPr>
          <w:color w:val="FF0000"/>
        </w:rPr>
      </w:pPr>
    </w:p>
    <w:p w14:paraId="08EC34B3" w14:textId="77777777" w:rsidR="0074369B" w:rsidRDefault="0074369B">
      <w:pPr>
        <w:pStyle w:val="afffffc"/>
        <w:ind w:firstLine="420"/>
        <w:rPr>
          <w:color w:val="FF0000"/>
        </w:rPr>
      </w:pPr>
    </w:p>
    <w:p w14:paraId="68AE79A3" w14:textId="77777777" w:rsidR="0074369B" w:rsidRDefault="0074369B">
      <w:pPr>
        <w:pStyle w:val="afffffc"/>
        <w:ind w:firstLine="420"/>
        <w:rPr>
          <w:color w:val="FF0000"/>
        </w:rPr>
      </w:pPr>
    </w:p>
    <w:p w14:paraId="533F45B2" w14:textId="0BCB0985" w:rsidR="00CD218D" w:rsidRDefault="00CD218D">
      <w:pPr>
        <w:widowControl/>
        <w:adjustRightInd/>
        <w:spacing w:line="240" w:lineRule="auto"/>
        <w:jc w:val="left"/>
        <w:rPr>
          <w:rFonts w:ascii="宋体" w:hAnsi="Times New Roman"/>
          <w:color w:val="FF0000"/>
          <w:kern w:val="0"/>
          <w:szCs w:val="20"/>
        </w:rPr>
      </w:pPr>
      <w:r>
        <w:rPr>
          <w:color w:val="FF0000"/>
        </w:rPr>
        <w:br w:type="page"/>
      </w:r>
    </w:p>
    <w:p w14:paraId="0738F75B" w14:textId="77777777" w:rsidR="0074369B" w:rsidRDefault="0074369B">
      <w:pPr>
        <w:pStyle w:val="afffffc"/>
        <w:ind w:firstLineChars="0" w:firstLine="0"/>
        <w:rPr>
          <w:rFonts w:hint="eastAsia"/>
          <w:color w:val="FF0000"/>
        </w:rPr>
      </w:pPr>
    </w:p>
    <w:p w14:paraId="3D61A7FD" w14:textId="77777777" w:rsidR="0074369B" w:rsidRDefault="00000000">
      <w:pPr>
        <w:pStyle w:val="a6"/>
        <w:spacing w:before="900" w:after="360"/>
      </w:pPr>
      <w:r>
        <w:rPr>
          <w:rFonts w:hint="eastAsia"/>
          <w:spacing w:val="320"/>
        </w:rPr>
        <w:t>引言</w:t>
      </w:r>
    </w:p>
    <w:p w14:paraId="4F7B1593" w14:textId="77777777" w:rsidR="0074369B" w:rsidRDefault="00000000" w:rsidP="00CD218D">
      <w:pPr>
        <w:pStyle w:val="afffffc"/>
        <w:ind w:firstLine="420"/>
      </w:pPr>
      <w:r>
        <w:t>芒果（</w:t>
      </w:r>
      <w:r>
        <w:rPr>
          <w:i/>
          <w:iCs/>
        </w:rPr>
        <w:t>Mangifera indica</w:t>
      </w:r>
      <w:r>
        <w:t xml:space="preserve"> L.）作为一种热带、亚热带重要经济作物，享有 </w:t>
      </w:r>
      <w:r>
        <w:t>“</w:t>
      </w:r>
      <w:r>
        <w:t>热带果王</w:t>
      </w:r>
      <w:r>
        <w:t>”</w:t>
      </w:r>
      <w:r>
        <w:t xml:space="preserve"> 的美誉，原产于亚洲东南部的热带地区，其栽培面积和产量居世界热带水果第二，仅次于香蕉。全球约有100个国家（地区）生产芒果，种植面积8137.58万亩，总产量4650.87万吨。我国芒果在</w:t>
      </w:r>
      <w:r>
        <w:t>“</w:t>
      </w:r>
      <w:r>
        <w:t>十二五</w:t>
      </w:r>
      <w:r>
        <w:t>”</w:t>
      </w:r>
      <w:r>
        <w:t>、</w:t>
      </w:r>
      <w:r>
        <w:t>“</w:t>
      </w:r>
      <w:r>
        <w:t>十三五</w:t>
      </w:r>
      <w:r>
        <w:t>”</w:t>
      </w:r>
      <w:r>
        <w:t>期间发展迅速，2020年其种植面积达到515.1万亩，收获面积364.8万亩，产量331.2万吨，单产907.9 kg/亩，产值达204.6亿元。望谟</w:t>
      </w:r>
      <w:r>
        <w:rPr>
          <w:rFonts w:hint="eastAsia"/>
        </w:rPr>
        <w:t>县</w:t>
      </w:r>
      <w:r>
        <w:t>是贵州省的主产区，其种植面积已突破10万亩，在热带特色高效农业发展、乡村振兴以及支撑农业</w:t>
      </w:r>
      <w:r>
        <w:t>“</w:t>
      </w:r>
      <w:r>
        <w:t>走出去</w:t>
      </w:r>
      <w:r>
        <w:t>”</w:t>
      </w:r>
      <w:r>
        <w:t>方面发挥着重要作用。</w:t>
      </w:r>
    </w:p>
    <w:p w14:paraId="3FF78DDB" w14:textId="77777777" w:rsidR="0074369B" w:rsidRDefault="00000000" w:rsidP="00CD218D">
      <w:pPr>
        <w:pStyle w:val="afffffc"/>
        <w:ind w:firstLine="420"/>
      </w:pPr>
      <w:r>
        <w:t>随着</w:t>
      </w:r>
      <w:r>
        <w:rPr>
          <w:rFonts w:hint="eastAsia"/>
        </w:rPr>
        <w:t>芒果</w:t>
      </w:r>
      <w:r>
        <w:t>产业的发展和市场要求的不断提高，</w:t>
      </w:r>
      <w:r>
        <w:rPr>
          <w:rFonts w:hint="eastAsia"/>
        </w:rPr>
        <w:t>望谟芒果</w:t>
      </w:r>
      <w:r>
        <w:t>全产业链培育尚存在不足，适植品种、种苗培育、水肥管理、树体培养、采收等关键技术未规范，果农学习栽培管理技术存在困难，难以支撑产业的高质量发展。</w:t>
      </w:r>
      <w:r>
        <w:rPr>
          <w:rFonts w:hint="eastAsia"/>
        </w:rPr>
        <w:t>望谟芒果套袋技术规程</w:t>
      </w:r>
      <w:r>
        <w:t>以</w:t>
      </w:r>
      <w:r>
        <w:rPr>
          <w:rFonts w:hint="eastAsia"/>
        </w:rPr>
        <w:t>提升芒果标准化生产水平</w:t>
      </w:r>
      <w:r>
        <w:t>为</w:t>
      </w:r>
      <w:r>
        <w:rPr>
          <w:rFonts w:hint="eastAsia"/>
        </w:rPr>
        <w:t>目标</w:t>
      </w:r>
      <w:r>
        <w:t>，包含术语和定义、</w:t>
      </w:r>
      <w:r>
        <w:rPr>
          <w:rFonts w:hint="eastAsia"/>
        </w:rPr>
        <w:t>套袋前管理</w:t>
      </w:r>
      <w:r>
        <w:t>、</w:t>
      </w:r>
      <w:r>
        <w:rPr>
          <w:rFonts w:hint="eastAsia"/>
        </w:rPr>
        <w:t>套袋</w:t>
      </w:r>
      <w:r>
        <w:t>、</w:t>
      </w:r>
      <w:r>
        <w:rPr>
          <w:rFonts w:hint="eastAsia"/>
        </w:rPr>
        <w:t>套袋后管理</w:t>
      </w:r>
      <w:r>
        <w:t>、</w:t>
      </w:r>
      <w:r>
        <w:rPr>
          <w:rFonts w:hint="eastAsia"/>
        </w:rPr>
        <w:t>采收</w:t>
      </w:r>
      <w:r>
        <w:t>等内容，构建完整的</w:t>
      </w:r>
      <w:r>
        <w:rPr>
          <w:rFonts w:hint="eastAsia"/>
        </w:rPr>
        <w:t>栽培技术</w:t>
      </w:r>
      <w:r>
        <w:t xml:space="preserve">体系。 </w:t>
      </w:r>
    </w:p>
    <w:p w14:paraId="1709E227" w14:textId="77777777" w:rsidR="0074369B" w:rsidRDefault="00000000" w:rsidP="00CD218D">
      <w:pPr>
        <w:pStyle w:val="afffffc"/>
        <w:ind w:firstLine="420"/>
      </w:pPr>
      <w:r>
        <w:t>本文件的制定，旨在提升</w:t>
      </w:r>
      <w:r>
        <w:rPr>
          <w:rFonts w:hint="eastAsia"/>
        </w:rPr>
        <w:t>芒果</w:t>
      </w:r>
      <w:r>
        <w:t>标准化生产水平，</w:t>
      </w:r>
      <w:r>
        <w:rPr>
          <w:rFonts w:hint="eastAsia"/>
        </w:rPr>
        <w:t>通过</w:t>
      </w:r>
      <w:r>
        <w:t>强化</w:t>
      </w:r>
      <w:r>
        <w:rPr>
          <w:rFonts w:hint="eastAsia"/>
        </w:rPr>
        <w:t>全流程</w:t>
      </w:r>
      <w:r>
        <w:t>生产管理，明确</w:t>
      </w:r>
      <w:r>
        <w:rPr>
          <w:rFonts w:hint="eastAsia"/>
        </w:rPr>
        <w:t>芒果果实</w:t>
      </w:r>
      <w:r>
        <w:t>质量</w:t>
      </w:r>
      <w:r>
        <w:rPr>
          <w:rFonts w:hint="eastAsia"/>
        </w:rPr>
        <w:t>与安全</w:t>
      </w:r>
      <w:r>
        <w:t>管控</w:t>
      </w:r>
      <w:r>
        <w:rPr>
          <w:rFonts w:hint="eastAsia"/>
        </w:rPr>
        <w:t>的具体标准</w:t>
      </w:r>
      <w:r>
        <w:t>，着力构建创新驱动强劲、产业链条完整、绿色发展鲜明、质量安全可控、联农带农紧密的现代农业全产业链体系，为全面推进乡村振兴、加快农业农村现代化提供坚实的技术支撑。</w:t>
      </w:r>
    </w:p>
    <w:p w14:paraId="7135B29B" w14:textId="77777777" w:rsidR="0074369B" w:rsidRDefault="0074369B">
      <w:pPr>
        <w:pStyle w:val="afffffc"/>
        <w:ind w:firstLine="420"/>
        <w:sectPr w:rsidR="0074369B">
          <w:headerReference w:type="default" r:id="rId17"/>
          <w:footerReference w:type="default" r:id="rId18"/>
          <w:pgSz w:w="11906" w:h="16838"/>
          <w:pgMar w:top="1928" w:right="1134" w:bottom="1134" w:left="1134" w:header="1418" w:footer="1134" w:gutter="284"/>
          <w:pgNumType w:fmt="upperRoman" w:start="1"/>
          <w:cols w:space="425"/>
          <w:formProt w:val="0"/>
          <w:docGrid w:linePitch="312"/>
        </w:sectPr>
      </w:pPr>
    </w:p>
    <w:p w14:paraId="3411C63E" w14:textId="77777777" w:rsidR="0074369B" w:rsidRDefault="0074369B">
      <w:pPr>
        <w:spacing w:line="20" w:lineRule="exact"/>
        <w:jc w:val="center"/>
        <w:rPr>
          <w:rFonts w:ascii="黑体" w:eastAsia="黑体" w:hAnsi="黑体" w:hint="eastAsia"/>
          <w:sz w:val="32"/>
          <w:szCs w:val="32"/>
        </w:rPr>
      </w:pPr>
      <w:bookmarkStart w:id="19" w:name="BookMark4"/>
      <w:bookmarkEnd w:id="18"/>
    </w:p>
    <w:p w14:paraId="28EEFB96" w14:textId="77777777" w:rsidR="0074369B" w:rsidRDefault="0074369B">
      <w:pPr>
        <w:spacing w:line="20" w:lineRule="exact"/>
        <w:jc w:val="center"/>
        <w:rPr>
          <w:rFonts w:ascii="黑体" w:eastAsia="黑体" w:hAnsi="黑体" w:hint="eastAsia"/>
          <w:sz w:val="32"/>
          <w:szCs w:val="32"/>
        </w:rPr>
      </w:pPr>
    </w:p>
    <w:bookmarkStart w:id="20" w:name="NEW_STAND_NAME" w:displacedByCustomXml="next"/>
    <w:sdt>
      <w:sdtPr>
        <w:rPr>
          <w:rFonts w:ascii="Times New Roman" w:hAnsi="Times New Roman"/>
        </w:rPr>
        <w:tag w:val="NEW_STAND_NAME"/>
        <w:id w:val="595910757"/>
        <w:lock w:val="sdtLocked"/>
        <w:placeholder>
          <w:docPart w:val="72EB79A776454EF38B46795D84214E15"/>
        </w:placeholder>
      </w:sdtPr>
      <w:sdtContent>
        <w:p w14:paraId="733672C5" w14:textId="77777777" w:rsidR="0074369B" w:rsidRDefault="00000000">
          <w:pPr>
            <w:pStyle w:val="affffffffff"/>
            <w:rPr>
              <w:rFonts w:ascii="Times New Roman" w:hAnsi="Times New Roman"/>
            </w:rPr>
          </w:pPr>
          <w:r>
            <w:rPr>
              <w:rFonts w:ascii="Times New Roman" w:hAnsi="Times New Roman"/>
            </w:rPr>
            <w:t>望谟芒果</w:t>
          </w:r>
          <w:r>
            <w:rPr>
              <w:rFonts w:ascii="Times New Roman" w:hAnsi="Times New Roman"/>
            </w:rPr>
            <w:t xml:space="preserve">  </w:t>
          </w:r>
          <w:r>
            <w:rPr>
              <w:rFonts w:ascii="Times New Roman" w:hAnsi="Times New Roman"/>
            </w:rPr>
            <w:t>套袋技术规程</w:t>
          </w:r>
        </w:p>
      </w:sdtContent>
    </w:sdt>
    <w:p w14:paraId="0ADDE223" w14:textId="77777777" w:rsidR="0074369B" w:rsidRDefault="00000000">
      <w:pPr>
        <w:pStyle w:val="affd"/>
        <w:spacing w:before="240" w:after="240"/>
        <w:ind w:left="0"/>
        <w:rPr>
          <w:rFonts w:ascii="Times New Roman"/>
        </w:rPr>
      </w:pPr>
      <w:bookmarkStart w:id="21" w:name="_Toc17233325"/>
      <w:bookmarkStart w:id="22" w:name="_Toc17233333"/>
      <w:bookmarkStart w:id="23" w:name="_Toc97192964"/>
      <w:bookmarkStart w:id="24" w:name="_Toc26986530"/>
      <w:bookmarkStart w:id="25" w:name="_Toc26718930"/>
      <w:bookmarkStart w:id="26" w:name="_Toc26648465"/>
      <w:bookmarkStart w:id="27" w:name="_Toc26986771"/>
      <w:bookmarkStart w:id="28" w:name="_Toc24884211"/>
      <w:bookmarkStart w:id="29" w:name="_Toc24884218"/>
      <w:bookmarkEnd w:id="20"/>
      <w:r>
        <w:rPr>
          <w:rFonts w:ascii="Times New Roman"/>
        </w:rPr>
        <w:t>范围</w:t>
      </w:r>
      <w:bookmarkEnd w:id="21"/>
      <w:bookmarkEnd w:id="22"/>
      <w:bookmarkEnd w:id="23"/>
      <w:bookmarkEnd w:id="24"/>
      <w:bookmarkEnd w:id="25"/>
      <w:bookmarkEnd w:id="26"/>
      <w:bookmarkEnd w:id="27"/>
      <w:bookmarkEnd w:id="28"/>
      <w:bookmarkEnd w:id="29"/>
    </w:p>
    <w:p w14:paraId="7D3901D9" w14:textId="77777777" w:rsidR="0074369B" w:rsidRDefault="00000000" w:rsidP="00CD218D">
      <w:pPr>
        <w:pStyle w:val="afffffc"/>
        <w:ind w:firstLine="420"/>
      </w:pPr>
      <w:bookmarkStart w:id="30" w:name="_Toc17233326"/>
      <w:bookmarkStart w:id="31" w:name="_Toc24884219"/>
      <w:bookmarkStart w:id="32" w:name="_Toc24884212"/>
      <w:bookmarkStart w:id="33" w:name="_Toc26648466"/>
      <w:bookmarkStart w:id="34" w:name="_Toc17233334"/>
      <w:r>
        <w:t>本文件规定了套袋</w:t>
      </w:r>
      <w:r>
        <w:rPr>
          <w:rFonts w:hint="eastAsia"/>
        </w:rPr>
        <w:t>的</w:t>
      </w:r>
      <w:r>
        <w:t>套袋前管理、套袋、套袋后管理、</w:t>
      </w:r>
      <w:r>
        <w:rPr>
          <w:rFonts w:hint="eastAsia"/>
        </w:rPr>
        <w:t>采收</w:t>
      </w:r>
      <w:r>
        <w:t>等技术。</w:t>
      </w:r>
    </w:p>
    <w:p w14:paraId="0F08D753" w14:textId="77777777" w:rsidR="0074369B" w:rsidRDefault="00000000" w:rsidP="00CD218D">
      <w:pPr>
        <w:pStyle w:val="afffffc"/>
        <w:ind w:firstLine="420"/>
      </w:pPr>
      <w:r>
        <w:t>本文件适用于望谟芒果套袋。</w:t>
      </w:r>
    </w:p>
    <w:p w14:paraId="6139376F" w14:textId="77777777" w:rsidR="0074369B" w:rsidRDefault="00000000">
      <w:pPr>
        <w:pStyle w:val="affd"/>
        <w:spacing w:before="240" w:after="240"/>
        <w:ind w:left="0"/>
        <w:rPr>
          <w:rFonts w:ascii="Times New Roman"/>
        </w:rPr>
      </w:pPr>
      <w:bookmarkStart w:id="35" w:name="_Toc97192965"/>
      <w:bookmarkStart w:id="36" w:name="_Toc26986772"/>
      <w:bookmarkStart w:id="37" w:name="_Toc26986531"/>
      <w:bookmarkStart w:id="38" w:name="_Toc26718931"/>
      <w:r>
        <w:rPr>
          <w:rFonts w:ascii="Times New Roman"/>
        </w:rPr>
        <w:t>规范性引用文件</w:t>
      </w:r>
      <w:bookmarkEnd w:id="30"/>
      <w:bookmarkEnd w:id="31"/>
      <w:bookmarkEnd w:id="32"/>
      <w:bookmarkEnd w:id="33"/>
      <w:bookmarkEnd w:id="34"/>
      <w:bookmarkEnd w:id="35"/>
      <w:bookmarkEnd w:id="36"/>
      <w:bookmarkEnd w:id="37"/>
      <w:bookmarkEnd w:id="38"/>
    </w:p>
    <w:sdt>
      <w:sdtPr>
        <w:id w:val="-1903353811"/>
        <w:placeholder>
          <w:docPart w:val="21EE55D61E7C4217883D433F8BB1F88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6B108493" w14:textId="77777777" w:rsidR="0074369B" w:rsidRPr="00CD218D" w:rsidRDefault="00000000" w:rsidP="00CD218D">
          <w:pPr>
            <w:pStyle w:val="afffffc"/>
            <w:ind w:firstLine="420"/>
            <w:rPr>
              <w:kern w:val="2"/>
              <w:szCs w:val="21"/>
            </w:rPr>
          </w:pPr>
          <w:r w:rsidRPr="00CD218D">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3BAE0C7" w14:textId="77777777" w:rsidR="0074369B" w:rsidRDefault="00000000" w:rsidP="00CD218D">
      <w:pPr>
        <w:pStyle w:val="afffffc"/>
        <w:ind w:firstLine="420"/>
      </w:pPr>
      <w:r>
        <w:t xml:space="preserve">GB 19341 育果袋纸 </w:t>
      </w:r>
    </w:p>
    <w:p w14:paraId="634E295A" w14:textId="77777777" w:rsidR="0074369B" w:rsidRDefault="00000000" w:rsidP="00CD218D">
      <w:pPr>
        <w:pStyle w:val="afffffc"/>
        <w:ind w:firstLine="420"/>
      </w:pPr>
      <w:r>
        <w:t>NY/T 393  绿色食品 农药使用准则</w:t>
      </w:r>
    </w:p>
    <w:p w14:paraId="489553A9" w14:textId="77777777" w:rsidR="0074369B" w:rsidRDefault="00000000" w:rsidP="00CD218D">
      <w:pPr>
        <w:pStyle w:val="afffffc"/>
        <w:ind w:firstLine="420"/>
      </w:pPr>
      <w:r>
        <w:t xml:space="preserve">NY/T 394  绿色食品 肥料使用准则 </w:t>
      </w:r>
    </w:p>
    <w:p w14:paraId="23B75ECD" w14:textId="77777777" w:rsidR="0074369B" w:rsidRDefault="00000000">
      <w:pPr>
        <w:pStyle w:val="affd"/>
        <w:spacing w:before="240" w:after="240"/>
        <w:ind w:left="0"/>
        <w:rPr>
          <w:rFonts w:ascii="Times New Roman"/>
        </w:rPr>
      </w:pPr>
      <w:bookmarkStart w:id="39" w:name="_Toc97192966"/>
      <w:r>
        <w:rPr>
          <w:rFonts w:ascii="Times New Roman"/>
          <w:szCs w:val="21"/>
        </w:rPr>
        <w:t>术语和定义</w:t>
      </w:r>
      <w:bookmarkEnd w:id="39"/>
    </w:p>
    <w:bookmarkStart w:id="40" w:name="_Toc26986532" w:displacedByCustomXml="next"/>
    <w:bookmarkEnd w:id="40" w:displacedByCustomXml="next"/>
    <w:sdt>
      <w:sdtPr>
        <w:rPr>
          <w:rFonts w:ascii="Times New Roman"/>
        </w:rPr>
        <w:id w:val="-1909835108"/>
        <w:placeholder>
          <w:docPart w:val="EF842793D7364FEE9EEA5FC1636E3FA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CBCA13C" w14:textId="77777777" w:rsidR="0074369B" w:rsidRDefault="00000000">
          <w:pPr>
            <w:pStyle w:val="afffffc"/>
            <w:ind w:firstLine="420"/>
            <w:rPr>
              <w:rFonts w:ascii="Times New Roman" w:eastAsia="黑体"/>
            </w:rPr>
          </w:pPr>
          <w:r>
            <w:rPr>
              <w:rFonts w:ascii="Times New Roman"/>
            </w:rPr>
            <w:t>本文件没有需要界定的术语和定义。</w:t>
          </w:r>
        </w:p>
      </w:sdtContent>
    </w:sdt>
    <w:p w14:paraId="7B824E90" w14:textId="77777777" w:rsidR="0074369B" w:rsidRDefault="00000000">
      <w:pPr>
        <w:pStyle w:val="affd"/>
        <w:spacing w:before="240" w:after="240"/>
        <w:ind w:left="0"/>
        <w:rPr>
          <w:rFonts w:ascii="Times New Roman"/>
          <w:szCs w:val="21"/>
        </w:rPr>
      </w:pPr>
      <w:bookmarkStart w:id="41" w:name="_Toc521085956"/>
      <w:bookmarkStart w:id="42" w:name="_Toc520934082"/>
      <w:bookmarkStart w:id="43" w:name="_Toc521085393"/>
      <w:bookmarkStart w:id="44" w:name="_Toc520934151"/>
      <w:bookmarkStart w:id="45" w:name="_Toc520935369"/>
      <w:bookmarkStart w:id="46" w:name="_Toc520869490"/>
      <w:bookmarkStart w:id="47" w:name="BookMark5"/>
      <w:bookmarkEnd w:id="19"/>
      <w:r>
        <w:rPr>
          <w:rFonts w:ascii="Times New Roman" w:hint="eastAsia"/>
          <w:szCs w:val="21"/>
        </w:rPr>
        <w:t>套袋技术程序</w:t>
      </w:r>
    </w:p>
    <w:p w14:paraId="510CED5D" w14:textId="77777777" w:rsidR="0074369B" w:rsidRDefault="00000000">
      <w:pPr>
        <w:pStyle w:val="afffffc"/>
        <w:ind w:firstLineChars="0" w:firstLine="0"/>
      </w:pPr>
      <w:r>
        <w:rPr>
          <w:noProof/>
        </w:rPr>
        <w:drawing>
          <wp:inline distT="0" distB="0" distL="114300" distR="114300" wp14:anchorId="4A0029EC" wp14:editId="035511A3">
            <wp:extent cx="5424805" cy="3519805"/>
            <wp:effectExtent l="0" t="0" r="4445" b="444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9"/>
                    <a:stretch>
                      <a:fillRect/>
                    </a:stretch>
                  </pic:blipFill>
                  <pic:spPr>
                    <a:xfrm>
                      <a:off x="0" y="0"/>
                      <a:ext cx="5424805" cy="3519805"/>
                    </a:xfrm>
                    <a:prstGeom prst="rect">
                      <a:avLst/>
                    </a:prstGeom>
                    <a:noFill/>
                    <a:ln>
                      <a:noFill/>
                    </a:ln>
                  </pic:spPr>
                </pic:pic>
              </a:graphicData>
            </a:graphic>
          </wp:inline>
        </w:drawing>
      </w:r>
    </w:p>
    <w:p w14:paraId="77FAD6C8" w14:textId="77777777" w:rsidR="0074369B" w:rsidRDefault="00000000">
      <w:pPr>
        <w:pStyle w:val="affd"/>
        <w:spacing w:before="240" w:after="240"/>
        <w:ind w:left="0"/>
        <w:rPr>
          <w:rFonts w:ascii="Times New Roman"/>
          <w:szCs w:val="21"/>
        </w:rPr>
      </w:pPr>
      <w:r>
        <w:rPr>
          <w:rFonts w:ascii="Times New Roman"/>
          <w:szCs w:val="21"/>
        </w:rPr>
        <w:t>套袋前管理</w:t>
      </w:r>
    </w:p>
    <w:p w14:paraId="6D0EBA3A" w14:textId="77777777" w:rsidR="0074369B" w:rsidRDefault="00000000">
      <w:pPr>
        <w:pStyle w:val="affe"/>
        <w:spacing w:before="120" w:after="120"/>
        <w:ind w:left="0"/>
        <w:rPr>
          <w:rFonts w:ascii="Times New Roman"/>
        </w:rPr>
      </w:pPr>
      <w:bookmarkStart w:id="48" w:name="OLE_LINK3"/>
      <w:bookmarkStart w:id="49" w:name="_Toc520934152"/>
      <w:bookmarkStart w:id="50" w:name="_Toc520935370"/>
      <w:bookmarkStart w:id="51" w:name="_Toc521085394"/>
      <w:bookmarkStart w:id="52" w:name="_Toc520934083"/>
      <w:bookmarkStart w:id="53" w:name="_Toc520869491"/>
      <w:bookmarkStart w:id="54" w:name="_Toc521085957"/>
      <w:bookmarkEnd w:id="41"/>
      <w:bookmarkEnd w:id="42"/>
      <w:bookmarkEnd w:id="43"/>
      <w:bookmarkEnd w:id="44"/>
      <w:bookmarkEnd w:id="45"/>
      <w:bookmarkEnd w:id="46"/>
      <w:r>
        <w:rPr>
          <w:rFonts w:ascii="Times New Roman" w:hint="eastAsia"/>
        </w:rPr>
        <w:t>施肥</w:t>
      </w:r>
      <w:r>
        <w:rPr>
          <w:rFonts w:ascii="Times New Roman"/>
        </w:rPr>
        <w:t>管理</w:t>
      </w:r>
    </w:p>
    <w:bookmarkEnd w:id="48"/>
    <w:p w14:paraId="690B41C6" w14:textId="77777777" w:rsidR="0074369B" w:rsidRDefault="00000000">
      <w:pPr>
        <w:pStyle w:val="af2"/>
        <w:numPr>
          <w:ilvl w:val="0"/>
          <w:numId w:val="0"/>
        </w:numPr>
        <w:spacing w:before="120" w:after="120"/>
        <w:rPr>
          <w:rFonts w:ascii="Times New Roman"/>
        </w:rPr>
      </w:pPr>
      <w:r>
        <w:rPr>
          <w:rFonts w:ascii="Times New Roman" w:hint="eastAsia"/>
        </w:rPr>
        <w:lastRenderedPageBreak/>
        <w:t>5</w:t>
      </w:r>
      <w:r>
        <w:rPr>
          <w:rFonts w:ascii="Times New Roman"/>
        </w:rPr>
        <w:t>.1.1</w:t>
      </w:r>
      <w:r>
        <w:rPr>
          <w:rFonts w:ascii="Times New Roman"/>
        </w:rPr>
        <w:t>施肥原则</w:t>
      </w:r>
    </w:p>
    <w:p w14:paraId="6FE728C3" w14:textId="77777777" w:rsidR="0074369B" w:rsidRDefault="00000000" w:rsidP="00CD218D">
      <w:pPr>
        <w:pStyle w:val="afffffc"/>
        <w:ind w:firstLine="420"/>
        <w:rPr>
          <w:rFonts w:ascii="Times New Roman"/>
        </w:rPr>
      </w:pPr>
      <w:r>
        <w:rPr>
          <w:rFonts w:ascii="Times New Roman"/>
        </w:rPr>
        <w:t>肥料使用应符合</w:t>
      </w:r>
      <w:r>
        <w:rPr>
          <w:rFonts w:ascii="Times New Roman"/>
        </w:rPr>
        <w:t>NY/T 394</w:t>
      </w:r>
      <w:r>
        <w:rPr>
          <w:rFonts w:ascii="Times New Roman"/>
        </w:rPr>
        <w:t>的规定。</w:t>
      </w:r>
    </w:p>
    <w:bookmarkEnd w:id="49"/>
    <w:bookmarkEnd w:id="50"/>
    <w:bookmarkEnd w:id="51"/>
    <w:bookmarkEnd w:id="52"/>
    <w:bookmarkEnd w:id="53"/>
    <w:bookmarkEnd w:id="54"/>
    <w:p w14:paraId="1213A6E5" w14:textId="77777777" w:rsidR="0074369B" w:rsidRDefault="00000000">
      <w:pPr>
        <w:pStyle w:val="af2"/>
        <w:numPr>
          <w:ilvl w:val="0"/>
          <w:numId w:val="0"/>
        </w:numPr>
        <w:spacing w:before="120" w:after="120"/>
        <w:rPr>
          <w:rFonts w:ascii="Times New Roman"/>
        </w:rPr>
      </w:pPr>
      <w:r>
        <w:rPr>
          <w:rFonts w:ascii="Times New Roman" w:hint="eastAsia"/>
        </w:rPr>
        <w:t>5</w:t>
      </w:r>
      <w:r>
        <w:rPr>
          <w:rFonts w:ascii="Times New Roman"/>
        </w:rPr>
        <w:t>.1.2</w:t>
      </w:r>
      <w:r>
        <w:rPr>
          <w:rFonts w:ascii="Times New Roman"/>
        </w:rPr>
        <w:t>肥料用量</w:t>
      </w:r>
    </w:p>
    <w:p w14:paraId="16F661F5" w14:textId="77777777" w:rsidR="0074369B" w:rsidRDefault="00000000">
      <w:pPr>
        <w:pStyle w:val="afffffc"/>
        <w:ind w:firstLine="420"/>
        <w:rPr>
          <w:rFonts w:ascii="Times New Roman"/>
        </w:rPr>
      </w:pPr>
      <w:r>
        <w:rPr>
          <w:rFonts w:ascii="Times New Roman"/>
        </w:rPr>
        <w:t>套袋前喷施</w:t>
      </w:r>
      <w:r>
        <w:rPr>
          <w:rFonts w:ascii="Times New Roman"/>
        </w:rPr>
        <w:t>0.2 %</w:t>
      </w:r>
      <w:r>
        <w:rPr>
          <w:rFonts w:ascii="Times New Roman"/>
        </w:rPr>
        <w:t>～</w:t>
      </w:r>
      <w:r>
        <w:rPr>
          <w:rFonts w:ascii="Times New Roman"/>
        </w:rPr>
        <w:t>0.3 %</w:t>
      </w:r>
      <w:r>
        <w:rPr>
          <w:rFonts w:ascii="Times New Roman"/>
        </w:rPr>
        <w:t>的磷酸二氢钾溶液、</w:t>
      </w:r>
      <w:r>
        <w:rPr>
          <w:rFonts w:ascii="Times New Roman"/>
        </w:rPr>
        <w:t>0.1 %</w:t>
      </w:r>
      <w:r>
        <w:rPr>
          <w:rFonts w:ascii="Times New Roman"/>
        </w:rPr>
        <w:t>～</w:t>
      </w:r>
      <w:r>
        <w:rPr>
          <w:rFonts w:ascii="Times New Roman"/>
        </w:rPr>
        <w:t>0.2 %</w:t>
      </w:r>
      <w:r>
        <w:rPr>
          <w:rFonts w:ascii="Times New Roman"/>
        </w:rPr>
        <w:t>的硼砂溶液，每隔</w:t>
      </w:r>
      <w:r>
        <w:rPr>
          <w:rFonts w:ascii="Times New Roman"/>
        </w:rPr>
        <w:t>7</w:t>
      </w:r>
      <w:r>
        <w:rPr>
          <w:rFonts w:ascii="Times New Roman"/>
        </w:rPr>
        <w:t>～</w:t>
      </w:r>
      <w:r>
        <w:rPr>
          <w:rFonts w:ascii="Times New Roman"/>
        </w:rPr>
        <w:t>10 d</w:t>
      </w:r>
      <w:r>
        <w:rPr>
          <w:rFonts w:ascii="Times New Roman"/>
        </w:rPr>
        <w:t>喷一次，连续喷</w:t>
      </w:r>
      <w:r>
        <w:rPr>
          <w:rFonts w:ascii="Times New Roman"/>
        </w:rPr>
        <w:t>2</w:t>
      </w:r>
      <w:r>
        <w:rPr>
          <w:rFonts w:ascii="Times New Roman"/>
        </w:rPr>
        <w:t>次。</w:t>
      </w:r>
    </w:p>
    <w:p w14:paraId="0518A16A" w14:textId="77777777" w:rsidR="0074369B" w:rsidRDefault="00000000">
      <w:pPr>
        <w:pStyle w:val="af2"/>
        <w:numPr>
          <w:ilvl w:val="0"/>
          <w:numId w:val="0"/>
        </w:numPr>
        <w:spacing w:before="120" w:after="120"/>
        <w:rPr>
          <w:rFonts w:ascii="Times New Roman"/>
        </w:rPr>
      </w:pPr>
      <w:r>
        <w:rPr>
          <w:rFonts w:ascii="Times New Roman" w:hint="eastAsia"/>
        </w:rPr>
        <w:t>5</w:t>
      </w:r>
      <w:r>
        <w:rPr>
          <w:rFonts w:ascii="Times New Roman"/>
        </w:rPr>
        <w:t>.1.3</w:t>
      </w:r>
      <w:r>
        <w:rPr>
          <w:rFonts w:ascii="Times New Roman"/>
        </w:rPr>
        <w:t>施肥</w:t>
      </w:r>
      <w:r>
        <w:rPr>
          <w:rFonts w:ascii="Times New Roman" w:hint="eastAsia"/>
        </w:rPr>
        <w:t>时期</w:t>
      </w:r>
    </w:p>
    <w:p w14:paraId="1CF515D5" w14:textId="77777777" w:rsidR="0074369B" w:rsidRDefault="00000000">
      <w:pPr>
        <w:pStyle w:val="afffffc"/>
        <w:ind w:firstLine="420"/>
        <w:rPr>
          <w:rFonts w:ascii="Times New Roman"/>
        </w:rPr>
      </w:pPr>
      <w:r>
        <w:rPr>
          <w:rFonts w:ascii="Times New Roman"/>
        </w:rPr>
        <w:t>4</w:t>
      </w:r>
      <w:r>
        <w:rPr>
          <w:rFonts w:ascii="Times New Roman"/>
        </w:rPr>
        <w:t>月下旬</w:t>
      </w:r>
      <w:r>
        <w:rPr>
          <w:rFonts w:ascii="Times New Roman"/>
        </w:rPr>
        <w:t>-5</w:t>
      </w:r>
      <w:r>
        <w:rPr>
          <w:rFonts w:ascii="Times New Roman"/>
        </w:rPr>
        <w:t>月初。</w:t>
      </w:r>
    </w:p>
    <w:p w14:paraId="01535A4F" w14:textId="77777777" w:rsidR="0074369B" w:rsidRDefault="00000000">
      <w:pPr>
        <w:pStyle w:val="af2"/>
        <w:numPr>
          <w:ilvl w:val="0"/>
          <w:numId w:val="0"/>
        </w:numPr>
        <w:spacing w:before="120" w:after="120"/>
        <w:rPr>
          <w:rFonts w:ascii="Times New Roman"/>
        </w:rPr>
      </w:pPr>
      <w:r>
        <w:rPr>
          <w:rFonts w:ascii="Times New Roman" w:hint="eastAsia"/>
        </w:rPr>
        <w:t>5</w:t>
      </w:r>
      <w:r>
        <w:rPr>
          <w:rFonts w:ascii="Times New Roman"/>
        </w:rPr>
        <w:t>.1.</w:t>
      </w:r>
      <w:r>
        <w:rPr>
          <w:rFonts w:ascii="Times New Roman" w:hint="eastAsia"/>
        </w:rPr>
        <w:t>4</w:t>
      </w:r>
      <w:r>
        <w:rPr>
          <w:rFonts w:ascii="Times New Roman"/>
        </w:rPr>
        <w:t>施肥</w:t>
      </w:r>
      <w:r>
        <w:rPr>
          <w:rFonts w:ascii="Times New Roman" w:hint="eastAsia"/>
        </w:rPr>
        <w:t>方法</w:t>
      </w:r>
    </w:p>
    <w:p w14:paraId="75BC3893" w14:textId="77777777" w:rsidR="0074369B" w:rsidRDefault="00000000">
      <w:pPr>
        <w:pStyle w:val="afffffc"/>
        <w:ind w:firstLine="420"/>
        <w:rPr>
          <w:rFonts w:ascii="Times New Roman"/>
        </w:rPr>
      </w:pPr>
      <w:r>
        <w:rPr>
          <w:rFonts w:hint="eastAsia"/>
        </w:rPr>
        <w:t>按T/CSTX XXX的规定执行。</w:t>
      </w:r>
    </w:p>
    <w:p w14:paraId="50D3623A" w14:textId="77777777" w:rsidR="0074369B" w:rsidRDefault="00000000">
      <w:pPr>
        <w:pStyle w:val="affe"/>
        <w:spacing w:before="120" w:after="120"/>
        <w:ind w:left="0"/>
        <w:rPr>
          <w:rFonts w:ascii="Times New Roman"/>
        </w:rPr>
      </w:pPr>
      <w:r>
        <w:rPr>
          <w:rFonts w:ascii="Times New Roman" w:hint="eastAsia"/>
        </w:rPr>
        <w:t>水分管理</w:t>
      </w:r>
    </w:p>
    <w:p w14:paraId="586C35FE" w14:textId="77777777" w:rsidR="0074369B" w:rsidRDefault="00000000">
      <w:pPr>
        <w:pStyle w:val="afffffc"/>
        <w:ind w:firstLine="420"/>
      </w:pPr>
      <w:r>
        <w:rPr>
          <w:rFonts w:ascii="Times New Roman"/>
        </w:rPr>
        <w:t>遇</w:t>
      </w:r>
      <w:r>
        <w:rPr>
          <w:rFonts w:ascii="Times New Roman" w:hint="eastAsia"/>
        </w:rPr>
        <w:t>连续</w:t>
      </w:r>
      <w:r>
        <w:rPr>
          <w:rFonts w:ascii="Times New Roman"/>
        </w:rPr>
        <w:t>干旱应</w:t>
      </w:r>
      <w:r>
        <w:rPr>
          <w:rFonts w:ascii="Times New Roman" w:hint="eastAsia"/>
        </w:rPr>
        <w:t>浇</w:t>
      </w:r>
      <w:r>
        <w:rPr>
          <w:rFonts w:ascii="Times New Roman"/>
        </w:rPr>
        <w:t>灌</w:t>
      </w:r>
      <w:r>
        <w:rPr>
          <w:rFonts w:ascii="Times New Roman" w:hint="eastAsia"/>
        </w:rPr>
        <w:t>，每次间隔</w:t>
      </w:r>
      <w:r>
        <w:rPr>
          <w:rFonts w:ascii="Times New Roman" w:hint="eastAsia"/>
        </w:rPr>
        <w:t>2</w:t>
      </w:r>
      <w:r>
        <w:rPr>
          <w:rFonts w:ascii="Times New Roman"/>
        </w:rPr>
        <w:t>～</w:t>
      </w:r>
      <w:r>
        <w:rPr>
          <w:rFonts w:ascii="Times New Roman" w:hint="eastAsia"/>
        </w:rPr>
        <w:t xml:space="preserve">3 </w:t>
      </w:r>
      <w:r>
        <w:rPr>
          <w:rFonts w:ascii="Times New Roman" w:hint="eastAsia"/>
        </w:rPr>
        <w:t>天；遇多雨，须及时排水</w:t>
      </w:r>
      <w:r>
        <w:rPr>
          <w:rFonts w:ascii="Times New Roman"/>
        </w:rPr>
        <w:t>。</w:t>
      </w:r>
    </w:p>
    <w:p w14:paraId="4A6032D4" w14:textId="77777777" w:rsidR="0074369B" w:rsidRDefault="00000000">
      <w:pPr>
        <w:pStyle w:val="affe"/>
        <w:spacing w:before="120" w:after="120"/>
        <w:ind w:left="0"/>
        <w:rPr>
          <w:rFonts w:ascii="Times New Roman"/>
        </w:rPr>
      </w:pPr>
      <w:r>
        <w:rPr>
          <w:rFonts w:ascii="Times New Roman"/>
        </w:rPr>
        <w:t>病虫害防治</w:t>
      </w:r>
    </w:p>
    <w:p w14:paraId="678ADBE2" w14:textId="77777777" w:rsidR="0074369B" w:rsidRDefault="00000000">
      <w:pPr>
        <w:pStyle w:val="afffffc"/>
        <w:ind w:firstLine="420"/>
        <w:rPr>
          <w:rFonts w:ascii="Times New Roman"/>
        </w:rPr>
      </w:pPr>
      <w:r>
        <w:rPr>
          <w:rFonts w:ascii="Times New Roman"/>
        </w:rPr>
        <w:t>套袋前</w:t>
      </w:r>
      <w:r>
        <w:rPr>
          <w:rFonts w:ascii="Times New Roman"/>
        </w:rPr>
        <w:t>7 d</w:t>
      </w:r>
      <w:r>
        <w:rPr>
          <w:rFonts w:ascii="Times New Roman"/>
        </w:rPr>
        <w:t>和</w:t>
      </w:r>
      <w:r>
        <w:rPr>
          <w:rFonts w:ascii="Times New Roman"/>
        </w:rPr>
        <w:t>1 d</w:t>
      </w:r>
      <w:r>
        <w:rPr>
          <w:rFonts w:ascii="Times New Roman"/>
        </w:rPr>
        <w:t>果面各喷</w:t>
      </w:r>
      <w:r>
        <w:rPr>
          <w:rFonts w:ascii="Times New Roman"/>
        </w:rPr>
        <w:t xml:space="preserve">1 </w:t>
      </w:r>
      <w:r>
        <w:rPr>
          <w:rFonts w:ascii="Times New Roman"/>
        </w:rPr>
        <w:t>次</w:t>
      </w:r>
      <w:r>
        <w:rPr>
          <w:rFonts w:ascii="Times New Roman"/>
        </w:rPr>
        <w:t>50 %</w:t>
      </w:r>
      <w:r>
        <w:rPr>
          <w:rFonts w:ascii="Times New Roman"/>
        </w:rPr>
        <w:t>甲基托布津可湿性粉剂</w:t>
      </w:r>
      <w:r>
        <w:rPr>
          <w:rFonts w:ascii="Times New Roman"/>
        </w:rPr>
        <w:t xml:space="preserve">1000 </w:t>
      </w:r>
      <w:r>
        <w:rPr>
          <w:rFonts w:ascii="Times New Roman"/>
        </w:rPr>
        <w:t>倍和</w:t>
      </w:r>
      <w:r>
        <w:rPr>
          <w:rFonts w:ascii="Times New Roman"/>
        </w:rPr>
        <w:t>2.5 %</w:t>
      </w:r>
      <w:r>
        <w:rPr>
          <w:rFonts w:ascii="Times New Roman"/>
        </w:rPr>
        <w:t>溴氰菊酯</w:t>
      </w:r>
      <w:r>
        <w:rPr>
          <w:rFonts w:ascii="Times New Roman"/>
        </w:rPr>
        <w:t>2000</w:t>
      </w:r>
      <w:r>
        <w:rPr>
          <w:rFonts w:ascii="Times New Roman"/>
        </w:rPr>
        <w:t>倍混合液。</w:t>
      </w:r>
    </w:p>
    <w:p w14:paraId="55226A61" w14:textId="77777777" w:rsidR="0074369B" w:rsidRDefault="00000000">
      <w:pPr>
        <w:pStyle w:val="affe"/>
        <w:spacing w:before="120" w:after="120"/>
        <w:ind w:left="0"/>
        <w:rPr>
          <w:rFonts w:ascii="Times New Roman"/>
        </w:rPr>
      </w:pPr>
      <w:bookmarkStart w:id="55" w:name="_Toc520869497"/>
      <w:bookmarkStart w:id="56" w:name="_Toc521085400"/>
      <w:bookmarkStart w:id="57" w:name="_Toc520934089"/>
      <w:bookmarkStart w:id="58" w:name="_Toc521085963"/>
      <w:bookmarkStart w:id="59" w:name="_Toc520935376"/>
      <w:bookmarkStart w:id="60" w:name="_Toc520934158"/>
      <w:r>
        <w:rPr>
          <w:rFonts w:ascii="Times New Roman"/>
        </w:rPr>
        <w:t>疏花疏果</w:t>
      </w:r>
    </w:p>
    <w:p w14:paraId="2458000E" w14:textId="77777777" w:rsidR="0074369B" w:rsidRDefault="00000000">
      <w:pPr>
        <w:pStyle w:val="af2"/>
        <w:numPr>
          <w:ilvl w:val="0"/>
          <w:numId w:val="0"/>
        </w:numPr>
        <w:spacing w:before="120" w:after="120"/>
        <w:rPr>
          <w:rFonts w:ascii="Times New Roman"/>
        </w:rPr>
      </w:pPr>
      <w:bookmarkStart w:id="61" w:name="OLE_LINK2"/>
      <w:r>
        <w:rPr>
          <w:rFonts w:ascii="Times New Roman" w:hint="eastAsia"/>
        </w:rPr>
        <w:t>5</w:t>
      </w:r>
      <w:r>
        <w:rPr>
          <w:rFonts w:ascii="Times New Roman"/>
        </w:rPr>
        <w:t>.</w:t>
      </w:r>
      <w:r>
        <w:rPr>
          <w:rFonts w:ascii="Times New Roman" w:hint="eastAsia"/>
        </w:rPr>
        <w:t>4</w:t>
      </w:r>
      <w:r>
        <w:rPr>
          <w:rFonts w:ascii="Times New Roman"/>
        </w:rPr>
        <w:t>.1</w:t>
      </w:r>
      <w:r>
        <w:rPr>
          <w:rFonts w:ascii="Times New Roman"/>
        </w:rPr>
        <w:t>疏花</w:t>
      </w:r>
    </w:p>
    <w:bookmarkEnd w:id="61"/>
    <w:p w14:paraId="5F06D361" w14:textId="77777777" w:rsidR="0074369B" w:rsidRDefault="00000000" w:rsidP="00CD218D">
      <w:pPr>
        <w:pStyle w:val="aff5"/>
        <w:numPr>
          <w:ilvl w:val="0"/>
          <w:numId w:val="0"/>
        </w:numPr>
        <w:spacing w:beforeLines="0" w:before="0" w:afterLines="0" w:after="0"/>
        <w:ind w:firstLineChars="200" w:firstLine="420"/>
        <w:rPr>
          <w:rFonts w:ascii="Times New Roman" w:eastAsia="宋体"/>
        </w:rPr>
      </w:pPr>
      <w:r>
        <w:rPr>
          <w:rFonts w:ascii="Times New Roman" w:eastAsia="宋体"/>
        </w:rPr>
        <w:t>疏花原则：树势弱、花枝多宜多疏；树顶部多疏，中部少疏。</w:t>
      </w:r>
    </w:p>
    <w:p w14:paraId="23E81638" w14:textId="77777777" w:rsidR="0074369B" w:rsidRDefault="00000000" w:rsidP="00CD218D">
      <w:pPr>
        <w:pStyle w:val="afffffc"/>
        <w:ind w:firstLine="420"/>
        <w:rPr>
          <w:rFonts w:ascii="Times New Roman"/>
        </w:rPr>
      </w:pPr>
      <w:r>
        <w:rPr>
          <w:rFonts w:ascii="Times New Roman"/>
        </w:rPr>
        <w:t>疏花方式：当开花率达末级梢数</w:t>
      </w:r>
      <w:r>
        <w:rPr>
          <w:rFonts w:ascii="Times New Roman"/>
        </w:rPr>
        <w:t>80</w:t>
      </w:r>
      <w:r>
        <w:rPr>
          <w:rFonts w:ascii="Times New Roman" w:hint="eastAsia"/>
        </w:rPr>
        <w:t xml:space="preserve"> </w:t>
      </w:r>
      <w:r>
        <w:rPr>
          <w:rFonts w:ascii="Times New Roman"/>
        </w:rPr>
        <w:t>%</w:t>
      </w:r>
      <w:r>
        <w:rPr>
          <w:rFonts w:ascii="Times New Roman"/>
        </w:rPr>
        <w:t>以上时，保留</w:t>
      </w:r>
      <w:r>
        <w:rPr>
          <w:rFonts w:ascii="Times New Roman"/>
        </w:rPr>
        <w:t>70</w:t>
      </w:r>
      <w:r>
        <w:rPr>
          <w:rFonts w:ascii="Times New Roman" w:hint="eastAsia"/>
        </w:rPr>
        <w:t xml:space="preserve"> </w:t>
      </w:r>
      <w:r>
        <w:rPr>
          <w:rFonts w:ascii="Times New Roman"/>
        </w:rPr>
        <w:t>%</w:t>
      </w:r>
      <w:r>
        <w:rPr>
          <w:rFonts w:ascii="Times New Roman"/>
        </w:rPr>
        <w:t>末级梢着生花序，其余花序从基部摘除，对较大的花序剪除基部</w:t>
      </w:r>
      <w:r>
        <w:rPr>
          <w:rFonts w:ascii="Times New Roman"/>
        </w:rPr>
        <w:t>1/3</w:t>
      </w:r>
      <w:r>
        <w:rPr>
          <w:rFonts w:ascii="Times New Roman"/>
        </w:rPr>
        <w:t>～</w:t>
      </w:r>
      <w:r>
        <w:rPr>
          <w:rFonts w:ascii="Times New Roman"/>
        </w:rPr>
        <w:t>1/2</w:t>
      </w:r>
      <w:r>
        <w:rPr>
          <w:rFonts w:ascii="Times New Roman"/>
        </w:rPr>
        <w:t>的侧花枝。</w:t>
      </w:r>
    </w:p>
    <w:p w14:paraId="19A91DFD" w14:textId="77777777" w:rsidR="0074369B" w:rsidRDefault="00000000">
      <w:pPr>
        <w:pStyle w:val="af2"/>
        <w:numPr>
          <w:ilvl w:val="0"/>
          <w:numId w:val="0"/>
        </w:numPr>
        <w:spacing w:before="120" w:after="120"/>
        <w:rPr>
          <w:rFonts w:ascii="Times New Roman"/>
        </w:rPr>
      </w:pPr>
      <w:r>
        <w:rPr>
          <w:rFonts w:ascii="Times New Roman" w:hint="eastAsia"/>
        </w:rPr>
        <w:t>5</w:t>
      </w:r>
      <w:r>
        <w:rPr>
          <w:rFonts w:ascii="Times New Roman"/>
        </w:rPr>
        <w:t>.</w:t>
      </w:r>
      <w:r>
        <w:rPr>
          <w:rFonts w:ascii="Times New Roman" w:hint="eastAsia"/>
        </w:rPr>
        <w:t>4</w:t>
      </w:r>
      <w:r>
        <w:rPr>
          <w:rFonts w:ascii="Times New Roman"/>
        </w:rPr>
        <w:t>.2</w:t>
      </w:r>
      <w:r>
        <w:rPr>
          <w:rFonts w:ascii="Times New Roman"/>
        </w:rPr>
        <w:t>疏果</w:t>
      </w:r>
    </w:p>
    <w:p w14:paraId="07F03CDE" w14:textId="77777777" w:rsidR="0074369B" w:rsidRDefault="00000000">
      <w:pPr>
        <w:pStyle w:val="afffffc"/>
        <w:ind w:firstLine="420"/>
        <w:rPr>
          <w:rFonts w:ascii="Times New Roman"/>
        </w:rPr>
      </w:pPr>
      <w:r>
        <w:rPr>
          <w:rFonts w:hint="eastAsia"/>
        </w:rPr>
        <w:t>——</w:t>
      </w:r>
      <w:r>
        <w:rPr>
          <w:rFonts w:ascii="Times New Roman"/>
        </w:rPr>
        <w:t>疏果时间：第二次生理落果后（</w:t>
      </w:r>
      <w:r>
        <w:rPr>
          <w:rFonts w:ascii="Times New Roman" w:hint="eastAsia"/>
        </w:rPr>
        <w:t>宜</w:t>
      </w:r>
      <w:r>
        <w:rPr>
          <w:rFonts w:ascii="Times New Roman"/>
        </w:rPr>
        <w:t>在</w:t>
      </w:r>
      <w:r>
        <w:rPr>
          <w:rFonts w:ascii="Times New Roman"/>
        </w:rPr>
        <w:t>5</w:t>
      </w:r>
      <w:r>
        <w:rPr>
          <w:rFonts w:ascii="Times New Roman"/>
        </w:rPr>
        <w:t>月</w:t>
      </w:r>
      <w:r>
        <w:rPr>
          <w:rFonts w:ascii="Times New Roman" w:hint="eastAsia"/>
        </w:rPr>
        <w:t>上</w:t>
      </w:r>
      <w:r>
        <w:rPr>
          <w:rFonts w:ascii="Times New Roman"/>
        </w:rPr>
        <w:t>中旬）。</w:t>
      </w:r>
    </w:p>
    <w:p w14:paraId="265BCED7" w14:textId="77777777" w:rsidR="0074369B" w:rsidRDefault="00000000">
      <w:pPr>
        <w:pStyle w:val="afffffc"/>
        <w:ind w:firstLine="420"/>
        <w:rPr>
          <w:rFonts w:ascii="Times New Roman"/>
        </w:rPr>
      </w:pPr>
      <w:r>
        <w:rPr>
          <w:rFonts w:hint="eastAsia"/>
        </w:rPr>
        <w:t>——</w:t>
      </w:r>
      <w:r>
        <w:rPr>
          <w:rFonts w:ascii="Times New Roman"/>
        </w:rPr>
        <w:t>疏果原则：疏除病虫果、畸形果、内堂弱枝上的小果。</w:t>
      </w:r>
    </w:p>
    <w:p w14:paraId="2B1ADECE" w14:textId="77777777" w:rsidR="0074369B" w:rsidRDefault="00000000">
      <w:pPr>
        <w:pStyle w:val="afffffc"/>
        <w:ind w:firstLine="420"/>
        <w:rPr>
          <w:rFonts w:ascii="Times New Roman"/>
        </w:rPr>
      </w:pPr>
      <w:r>
        <w:rPr>
          <w:rFonts w:hint="eastAsia"/>
        </w:rPr>
        <w:t>——</w:t>
      </w:r>
      <w:r>
        <w:rPr>
          <w:rFonts w:ascii="Times New Roman"/>
        </w:rPr>
        <w:t>疏果方式：根据品种果型大小确定留果量，大果型品种一枝留</w:t>
      </w:r>
      <w:r>
        <w:rPr>
          <w:rFonts w:ascii="Times New Roman"/>
        </w:rPr>
        <w:t>1</w:t>
      </w:r>
      <w:r>
        <w:rPr>
          <w:rFonts w:ascii="Times New Roman"/>
        </w:rPr>
        <w:t>～</w:t>
      </w:r>
      <w:r>
        <w:rPr>
          <w:rFonts w:ascii="Times New Roman"/>
        </w:rPr>
        <w:t>2</w:t>
      </w:r>
      <w:r>
        <w:rPr>
          <w:rFonts w:ascii="Times New Roman"/>
        </w:rPr>
        <w:t>个果，小型果品种一枝留</w:t>
      </w:r>
      <w:r>
        <w:rPr>
          <w:rFonts w:ascii="Times New Roman" w:hint="eastAsia"/>
        </w:rPr>
        <w:t>2</w:t>
      </w:r>
      <w:r>
        <w:rPr>
          <w:rFonts w:ascii="Times New Roman"/>
        </w:rPr>
        <w:t>～</w:t>
      </w:r>
      <w:r>
        <w:rPr>
          <w:rFonts w:ascii="Times New Roman"/>
        </w:rPr>
        <w:t>4</w:t>
      </w:r>
      <w:r>
        <w:rPr>
          <w:rFonts w:ascii="Times New Roman"/>
        </w:rPr>
        <w:t>个果。</w:t>
      </w:r>
    </w:p>
    <w:p w14:paraId="40E2505D" w14:textId="77777777" w:rsidR="0074369B" w:rsidRDefault="00000000">
      <w:pPr>
        <w:pStyle w:val="affd"/>
        <w:spacing w:before="240" w:after="240"/>
        <w:ind w:left="0"/>
        <w:rPr>
          <w:rFonts w:ascii="Times New Roman"/>
          <w:szCs w:val="21"/>
        </w:rPr>
      </w:pPr>
      <w:r>
        <w:rPr>
          <w:rFonts w:ascii="Times New Roman"/>
          <w:szCs w:val="21"/>
        </w:rPr>
        <w:t>套袋</w:t>
      </w:r>
    </w:p>
    <w:p w14:paraId="4531DD39" w14:textId="77777777" w:rsidR="0074369B" w:rsidRDefault="00000000">
      <w:pPr>
        <w:pStyle w:val="affe"/>
        <w:spacing w:before="120" w:after="120"/>
        <w:ind w:left="0"/>
        <w:rPr>
          <w:rFonts w:ascii="Times New Roman"/>
        </w:rPr>
      </w:pPr>
      <w:r>
        <w:rPr>
          <w:rFonts w:ascii="Times New Roman"/>
        </w:rPr>
        <w:t>果袋材料</w:t>
      </w:r>
    </w:p>
    <w:p w14:paraId="25009A97" w14:textId="77777777" w:rsidR="0074369B" w:rsidRDefault="00000000">
      <w:pPr>
        <w:pStyle w:val="afffffc"/>
        <w:ind w:firstLine="420"/>
        <w:rPr>
          <w:rFonts w:ascii="Times New Roman"/>
        </w:rPr>
      </w:pPr>
      <w:r>
        <w:rPr>
          <w:rFonts w:ascii="Times New Roman" w:hint="eastAsia"/>
        </w:rPr>
        <w:t>红芒类品种选择单层纸袋，其他品种选择双层纸袋。</w:t>
      </w:r>
      <w:r>
        <w:rPr>
          <w:rFonts w:ascii="Times New Roman"/>
        </w:rPr>
        <w:t>果袋质量应符合</w:t>
      </w:r>
      <w:r>
        <w:rPr>
          <w:rFonts w:ascii="Times New Roman"/>
        </w:rPr>
        <w:t>GB 19341</w:t>
      </w:r>
      <w:r>
        <w:rPr>
          <w:rFonts w:ascii="Times New Roman"/>
        </w:rPr>
        <w:t>的规定。</w:t>
      </w:r>
    </w:p>
    <w:p w14:paraId="23376641" w14:textId="77777777" w:rsidR="0074369B" w:rsidRDefault="00000000">
      <w:pPr>
        <w:pStyle w:val="affe"/>
        <w:spacing w:before="120" w:after="120"/>
        <w:ind w:left="0"/>
        <w:rPr>
          <w:rFonts w:ascii="Times New Roman"/>
        </w:rPr>
      </w:pPr>
      <w:r>
        <w:rPr>
          <w:rFonts w:ascii="Times New Roman"/>
        </w:rPr>
        <w:t>果袋规格</w:t>
      </w:r>
      <w:r>
        <w:rPr>
          <w:rFonts w:ascii="Times New Roman" w:hint="eastAsia"/>
        </w:rPr>
        <w:t xml:space="preserve">  </w:t>
      </w:r>
    </w:p>
    <w:p w14:paraId="1F5A8576" w14:textId="77777777" w:rsidR="0074369B" w:rsidRDefault="00000000">
      <w:pPr>
        <w:pStyle w:val="afffffc"/>
        <w:ind w:firstLine="420"/>
        <w:rPr>
          <w:rFonts w:ascii="Times New Roman"/>
        </w:rPr>
      </w:pPr>
      <w:r>
        <w:rPr>
          <w:rFonts w:hint="eastAsia"/>
        </w:rPr>
        <w:t>——</w:t>
      </w:r>
      <w:r>
        <w:rPr>
          <w:rFonts w:ascii="Times New Roman"/>
        </w:rPr>
        <w:t>小</w:t>
      </w:r>
      <w:r>
        <w:rPr>
          <w:rFonts w:ascii="Times New Roman" w:hint="eastAsia"/>
        </w:rPr>
        <w:t>果</w:t>
      </w:r>
      <w:r>
        <w:rPr>
          <w:rFonts w:ascii="Times New Roman"/>
        </w:rPr>
        <w:t>袋：适用于</w:t>
      </w:r>
      <w:r>
        <w:rPr>
          <w:rFonts w:ascii="Times New Roman" w:hint="eastAsia"/>
        </w:rPr>
        <w:t xml:space="preserve">300 </w:t>
      </w:r>
      <w:r>
        <w:rPr>
          <w:rFonts w:ascii="Times New Roman"/>
        </w:rPr>
        <w:t>g</w:t>
      </w:r>
      <w:r>
        <w:rPr>
          <w:rFonts w:ascii="Times New Roman"/>
        </w:rPr>
        <w:t>以下的果实，如台农</w:t>
      </w:r>
      <w:r>
        <w:rPr>
          <w:rFonts w:ascii="Times New Roman"/>
        </w:rPr>
        <w:t>1</w:t>
      </w:r>
      <w:r>
        <w:rPr>
          <w:rFonts w:ascii="Times New Roman"/>
        </w:rPr>
        <w:t>号芒。</w:t>
      </w:r>
    </w:p>
    <w:p w14:paraId="6EBEBC08" w14:textId="77777777" w:rsidR="0074369B" w:rsidRDefault="00000000">
      <w:pPr>
        <w:pStyle w:val="afffffc"/>
        <w:ind w:firstLine="420"/>
        <w:rPr>
          <w:rFonts w:ascii="Times New Roman"/>
        </w:rPr>
      </w:pPr>
      <w:r>
        <w:rPr>
          <w:rFonts w:hint="eastAsia"/>
        </w:rPr>
        <w:t>——中</w:t>
      </w:r>
      <w:r>
        <w:rPr>
          <w:rFonts w:ascii="Times New Roman" w:hint="eastAsia"/>
        </w:rPr>
        <w:t>果</w:t>
      </w:r>
      <w:r>
        <w:rPr>
          <w:rFonts w:ascii="Times New Roman"/>
        </w:rPr>
        <w:t>袋：适用于</w:t>
      </w:r>
      <w:r>
        <w:rPr>
          <w:rFonts w:ascii="Times New Roman" w:hint="eastAsia"/>
        </w:rPr>
        <w:t>大于</w:t>
      </w:r>
      <w:r>
        <w:rPr>
          <w:rFonts w:ascii="Times New Roman" w:hint="eastAsia"/>
        </w:rPr>
        <w:t>500</w:t>
      </w:r>
      <w:r>
        <w:rPr>
          <w:rFonts w:ascii="Times New Roman"/>
        </w:rPr>
        <w:t>g</w:t>
      </w:r>
      <w:r>
        <w:rPr>
          <w:rFonts w:ascii="Times New Roman"/>
        </w:rPr>
        <w:t>的果实</w:t>
      </w:r>
      <w:r>
        <w:rPr>
          <w:rFonts w:ascii="Times New Roman" w:hint="eastAsia"/>
        </w:rPr>
        <w:t>，</w:t>
      </w:r>
      <w:r>
        <w:rPr>
          <w:rFonts w:ascii="Times New Roman"/>
        </w:rPr>
        <w:t>如金凤凰芒。</w:t>
      </w:r>
    </w:p>
    <w:p w14:paraId="264079A4" w14:textId="77777777" w:rsidR="0074369B" w:rsidRDefault="00000000">
      <w:pPr>
        <w:pStyle w:val="afffffc"/>
        <w:ind w:firstLine="420"/>
        <w:rPr>
          <w:rFonts w:ascii="Times New Roman"/>
        </w:rPr>
      </w:pPr>
      <w:r>
        <w:rPr>
          <w:rFonts w:hint="eastAsia"/>
        </w:rPr>
        <w:t>——</w:t>
      </w:r>
      <w:r>
        <w:rPr>
          <w:rFonts w:ascii="Times New Roman"/>
        </w:rPr>
        <w:t>大</w:t>
      </w:r>
      <w:r>
        <w:rPr>
          <w:rFonts w:ascii="Times New Roman" w:hint="eastAsia"/>
        </w:rPr>
        <w:t>果</w:t>
      </w:r>
      <w:r>
        <w:rPr>
          <w:rFonts w:ascii="Times New Roman"/>
        </w:rPr>
        <w:t>袋：适用于大于</w:t>
      </w:r>
      <w:r>
        <w:rPr>
          <w:rFonts w:ascii="Times New Roman" w:hint="eastAsia"/>
        </w:rPr>
        <w:t xml:space="preserve">750 </w:t>
      </w:r>
      <w:r>
        <w:rPr>
          <w:rFonts w:ascii="Times New Roman"/>
        </w:rPr>
        <w:t>g</w:t>
      </w:r>
      <w:r>
        <w:rPr>
          <w:rFonts w:ascii="Times New Roman"/>
        </w:rPr>
        <w:t>的果实</w:t>
      </w:r>
      <w:r>
        <w:rPr>
          <w:rFonts w:ascii="Times New Roman" w:hint="eastAsia"/>
        </w:rPr>
        <w:t>，</w:t>
      </w:r>
      <w:r>
        <w:rPr>
          <w:rFonts w:ascii="Times New Roman"/>
        </w:rPr>
        <w:t>如金煌芒。</w:t>
      </w:r>
    </w:p>
    <w:p w14:paraId="12875070" w14:textId="77777777" w:rsidR="0074369B" w:rsidRDefault="00000000">
      <w:pPr>
        <w:pStyle w:val="afffffc"/>
        <w:ind w:firstLine="420"/>
        <w:rPr>
          <w:rFonts w:ascii="Times New Roman"/>
        </w:rPr>
      </w:pPr>
      <w:r>
        <w:rPr>
          <w:rFonts w:ascii="Times New Roman"/>
        </w:rPr>
        <w:t>其他品种参照执行。</w:t>
      </w:r>
    </w:p>
    <w:p w14:paraId="6C259394" w14:textId="77777777" w:rsidR="0074369B" w:rsidRDefault="00000000">
      <w:pPr>
        <w:pStyle w:val="affe"/>
        <w:spacing w:before="120" w:after="120"/>
        <w:ind w:left="0"/>
        <w:rPr>
          <w:rFonts w:ascii="Times New Roman"/>
        </w:rPr>
      </w:pPr>
      <w:r>
        <w:rPr>
          <w:rFonts w:ascii="Times New Roman"/>
        </w:rPr>
        <w:t>套袋</w:t>
      </w:r>
      <w:r>
        <w:rPr>
          <w:rFonts w:ascii="Times New Roman" w:hint="eastAsia"/>
        </w:rPr>
        <w:t>时期</w:t>
      </w:r>
    </w:p>
    <w:p w14:paraId="789B8C20" w14:textId="77777777" w:rsidR="0074369B" w:rsidRDefault="00000000">
      <w:pPr>
        <w:pStyle w:val="afffffc"/>
        <w:ind w:firstLine="420"/>
        <w:rPr>
          <w:rFonts w:ascii="Times New Roman"/>
        </w:rPr>
      </w:pPr>
      <w:r>
        <w:rPr>
          <w:rFonts w:ascii="Times New Roman" w:hint="eastAsia"/>
        </w:rPr>
        <w:t>宜在第二次生理落果后（果实有鸡蛋般大小时），选择晴天进行。</w:t>
      </w:r>
    </w:p>
    <w:p w14:paraId="025B8F1B" w14:textId="77777777" w:rsidR="0074369B" w:rsidRDefault="00000000">
      <w:pPr>
        <w:pStyle w:val="affe"/>
        <w:spacing w:before="120" w:after="120"/>
        <w:ind w:left="0"/>
        <w:rPr>
          <w:rFonts w:ascii="Times New Roman"/>
        </w:rPr>
      </w:pPr>
      <w:r>
        <w:rPr>
          <w:rFonts w:ascii="Times New Roman"/>
        </w:rPr>
        <w:t>套袋</w:t>
      </w:r>
      <w:r>
        <w:rPr>
          <w:rFonts w:ascii="Times New Roman" w:hint="eastAsia"/>
        </w:rPr>
        <w:t>方法</w:t>
      </w:r>
    </w:p>
    <w:p w14:paraId="0D8DAC71" w14:textId="77777777" w:rsidR="0074369B" w:rsidRDefault="00000000">
      <w:pPr>
        <w:pStyle w:val="af2"/>
        <w:numPr>
          <w:ilvl w:val="0"/>
          <w:numId w:val="0"/>
        </w:numPr>
        <w:spacing w:before="120" w:after="120"/>
        <w:rPr>
          <w:rFonts w:ascii="Times New Roman"/>
        </w:rPr>
      </w:pPr>
      <w:r>
        <w:rPr>
          <w:rFonts w:ascii="Times New Roman" w:hint="eastAsia"/>
        </w:rPr>
        <w:t>6</w:t>
      </w:r>
      <w:r>
        <w:rPr>
          <w:rFonts w:ascii="Times New Roman"/>
        </w:rPr>
        <w:t>.</w:t>
      </w:r>
      <w:r>
        <w:rPr>
          <w:rFonts w:ascii="Times New Roman" w:hint="eastAsia"/>
        </w:rPr>
        <w:t>4</w:t>
      </w:r>
      <w:r>
        <w:rPr>
          <w:rFonts w:ascii="Times New Roman"/>
        </w:rPr>
        <w:t>.1</w:t>
      </w:r>
      <w:r>
        <w:rPr>
          <w:rFonts w:ascii="Times New Roman" w:hint="eastAsia"/>
        </w:rPr>
        <w:t>套袋</w:t>
      </w:r>
      <w:r>
        <w:rPr>
          <w:rFonts w:ascii="Times New Roman"/>
        </w:rPr>
        <w:t>原则</w:t>
      </w:r>
    </w:p>
    <w:p w14:paraId="0F1D3649" w14:textId="77777777" w:rsidR="0074369B" w:rsidRDefault="00000000">
      <w:pPr>
        <w:pStyle w:val="afffffc"/>
        <w:ind w:firstLine="420"/>
        <w:rPr>
          <w:rFonts w:ascii="Times New Roman"/>
        </w:rPr>
      </w:pPr>
      <w:r>
        <w:rPr>
          <w:rFonts w:hint="eastAsia"/>
        </w:rPr>
        <w:t>——</w:t>
      </w:r>
      <w:r>
        <w:rPr>
          <w:rFonts w:ascii="Times New Roman"/>
        </w:rPr>
        <w:t>小果型：一穗</w:t>
      </w:r>
      <w:r>
        <w:rPr>
          <w:rFonts w:ascii="Times New Roman"/>
        </w:rPr>
        <w:t xml:space="preserve">2 </w:t>
      </w:r>
      <w:r>
        <w:rPr>
          <w:rFonts w:ascii="Times New Roman"/>
        </w:rPr>
        <w:t>果～</w:t>
      </w:r>
      <w:r>
        <w:rPr>
          <w:rFonts w:ascii="Times New Roman"/>
        </w:rPr>
        <w:t xml:space="preserve">4 </w:t>
      </w:r>
      <w:r>
        <w:rPr>
          <w:rFonts w:ascii="Times New Roman"/>
        </w:rPr>
        <w:t>果</w:t>
      </w:r>
      <w:r>
        <w:rPr>
          <w:rFonts w:ascii="Times New Roman" w:hint="eastAsia"/>
        </w:rPr>
        <w:t>。</w:t>
      </w:r>
    </w:p>
    <w:p w14:paraId="6EB840B8" w14:textId="77777777" w:rsidR="0074369B" w:rsidRDefault="00000000">
      <w:pPr>
        <w:pStyle w:val="afffffc"/>
        <w:ind w:firstLine="420"/>
        <w:rPr>
          <w:rFonts w:ascii="Times New Roman"/>
        </w:rPr>
      </w:pPr>
      <w:r>
        <w:rPr>
          <w:rFonts w:hint="eastAsia"/>
        </w:rPr>
        <w:t>——</w:t>
      </w:r>
      <w:r>
        <w:rPr>
          <w:rFonts w:ascii="Times New Roman" w:hint="eastAsia"/>
        </w:rPr>
        <w:t>中</w:t>
      </w:r>
      <w:r>
        <w:rPr>
          <w:rFonts w:ascii="Times New Roman"/>
        </w:rPr>
        <w:t>果型：一穗</w:t>
      </w:r>
      <w:r>
        <w:rPr>
          <w:rFonts w:ascii="Times New Roman"/>
        </w:rPr>
        <w:t xml:space="preserve">2 </w:t>
      </w:r>
      <w:r>
        <w:rPr>
          <w:rFonts w:ascii="Times New Roman"/>
        </w:rPr>
        <w:t>果</w:t>
      </w:r>
      <w:r>
        <w:rPr>
          <w:rFonts w:ascii="Times New Roman" w:hint="eastAsia"/>
        </w:rPr>
        <w:t>。</w:t>
      </w:r>
    </w:p>
    <w:p w14:paraId="2D97C782" w14:textId="77777777" w:rsidR="0074369B" w:rsidRDefault="00000000">
      <w:pPr>
        <w:pStyle w:val="afffffc"/>
        <w:ind w:firstLine="420"/>
        <w:rPr>
          <w:rFonts w:ascii="Times New Roman"/>
        </w:rPr>
      </w:pPr>
      <w:r>
        <w:rPr>
          <w:rFonts w:hint="eastAsia"/>
        </w:rPr>
        <w:lastRenderedPageBreak/>
        <w:t>——</w:t>
      </w:r>
      <w:r>
        <w:rPr>
          <w:rFonts w:ascii="Times New Roman"/>
        </w:rPr>
        <w:t>大果型：一穗一果</w:t>
      </w:r>
      <w:r>
        <w:rPr>
          <w:rFonts w:ascii="Times New Roman" w:hint="eastAsia"/>
        </w:rPr>
        <w:t>。</w:t>
      </w:r>
    </w:p>
    <w:p w14:paraId="32CD9906" w14:textId="77777777" w:rsidR="0074369B" w:rsidRDefault="00000000">
      <w:pPr>
        <w:pStyle w:val="afffffc"/>
        <w:ind w:firstLine="420"/>
        <w:rPr>
          <w:rFonts w:ascii="Times New Roman"/>
        </w:rPr>
      </w:pPr>
      <w:r>
        <w:rPr>
          <w:rFonts w:hint="eastAsia"/>
        </w:rPr>
        <w:t>——</w:t>
      </w:r>
      <w:r>
        <w:rPr>
          <w:rFonts w:ascii="Times New Roman"/>
        </w:rPr>
        <w:t>一果一袋，严禁一袋多果。</w:t>
      </w:r>
    </w:p>
    <w:p w14:paraId="14744A02" w14:textId="77777777" w:rsidR="0074369B" w:rsidRDefault="00000000">
      <w:pPr>
        <w:pStyle w:val="af2"/>
        <w:numPr>
          <w:ilvl w:val="0"/>
          <w:numId w:val="0"/>
        </w:numPr>
        <w:spacing w:before="120" w:after="120"/>
        <w:rPr>
          <w:rFonts w:ascii="Times New Roman"/>
        </w:rPr>
      </w:pPr>
      <w:r>
        <w:rPr>
          <w:rFonts w:ascii="Times New Roman" w:hint="eastAsia"/>
        </w:rPr>
        <w:t>6</w:t>
      </w:r>
      <w:r>
        <w:rPr>
          <w:rFonts w:ascii="Times New Roman"/>
        </w:rPr>
        <w:t>.</w:t>
      </w:r>
      <w:r>
        <w:rPr>
          <w:rFonts w:ascii="Times New Roman" w:hint="eastAsia"/>
        </w:rPr>
        <w:t>4</w:t>
      </w:r>
      <w:r>
        <w:rPr>
          <w:rFonts w:ascii="Times New Roman"/>
        </w:rPr>
        <w:t>.</w:t>
      </w:r>
      <w:r>
        <w:rPr>
          <w:rFonts w:ascii="Times New Roman" w:hint="eastAsia"/>
        </w:rPr>
        <w:t>2</w:t>
      </w:r>
      <w:r>
        <w:rPr>
          <w:rFonts w:ascii="Times New Roman" w:hint="eastAsia"/>
        </w:rPr>
        <w:t>套袋次序</w:t>
      </w:r>
    </w:p>
    <w:p w14:paraId="4C47E580" w14:textId="77777777" w:rsidR="0074369B" w:rsidRDefault="00000000">
      <w:pPr>
        <w:pStyle w:val="affffffffffff1"/>
        <w:rPr>
          <w:rFonts w:ascii="Times New Roman"/>
        </w:rPr>
      </w:pPr>
      <w:r>
        <w:rPr>
          <w:rFonts w:ascii="Times New Roman"/>
        </w:rPr>
        <w:t>先上后下，先里后外。</w:t>
      </w:r>
    </w:p>
    <w:p w14:paraId="7D3C30DE" w14:textId="77777777" w:rsidR="0074369B" w:rsidRDefault="00000000">
      <w:pPr>
        <w:pStyle w:val="af2"/>
        <w:numPr>
          <w:ilvl w:val="0"/>
          <w:numId w:val="0"/>
        </w:numPr>
        <w:spacing w:before="120" w:after="120"/>
        <w:rPr>
          <w:rFonts w:ascii="Times New Roman"/>
        </w:rPr>
      </w:pPr>
      <w:r>
        <w:rPr>
          <w:rFonts w:ascii="Times New Roman" w:hint="eastAsia"/>
        </w:rPr>
        <w:t>6</w:t>
      </w:r>
      <w:r>
        <w:rPr>
          <w:rFonts w:ascii="Times New Roman"/>
        </w:rPr>
        <w:t>.</w:t>
      </w:r>
      <w:r>
        <w:rPr>
          <w:rFonts w:ascii="Times New Roman" w:hint="eastAsia"/>
        </w:rPr>
        <w:t>4</w:t>
      </w:r>
      <w:r>
        <w:rPr>
          <w:rFonts w:ascii="Times New Roman"/>
        </w:rPr>
        <w:t>.</w:t>
      </w:r>
      <w:r>
        <w:rPr>
          <w:rFonts w:ascii="Times New Roman" w:hint="eastAsia"/>
        </w:rPr>
        <w:t>3</w:t>
      </w:r>
      <w:r>
        <w:rPr>
          <w:rFonts w:ascii="Times New Roman" w:hint="eastAsia"/>
        </w:rPr>
        <w:t>操作要点</w:t>
      </w:r>
    </w:p>
    <w:p w14:paraId="092BBEE5" w14:textId="77777777" w:rsidR="0074369B" w:rsidRDefault="00000000">
      <w:pPr>
        <w:pStyle w:val="afffffc"/>
        <w:ind w:firstLine="420"/>
        <w:rPr>
          <w:rFonts w:ascii="Times New Roman"/>
        </w:rPr>
      </w:pPr>
      <w:r>
        <w:rPr>
          <w:rFonts w:ascii="Times New Roman"/>
        </w:rPr>
        <w:t>待果面药液干后进行套袋，套袋时封口处距果实基部果柄着生点</w:t>
      </w:r>
      <w:r>
        <w:rPr>
          <w:rFonts w:ascii="Times New Roman"/>
        </w:rPr>
        <w:t>5 cm</w:t>
      </w:r>
      <w:r>
        <w:rPr>
          <w:rFonts w:ascii="Times New Roman"/>
        </w:rPr>
        <w:t>，封口用细铁丝扎紧。</w:t>
      </w:r>
    </w:p>
    <w:p w14:paraId="6E470F9C" w14:textId="77777777" w:rsidR="0074369B" w:rsidRDefault="00000000">
      <w:pPr>
        <w:pStyle w:val="affd"/>
        <w:spacing w:before="240" w:after="240"/>
        <w:ind w:left="0"/>
        <w:rPr>
          <w:rFonts w:ascii="Times New Roman"/>
          <w:szCs w:val="21"/>
        </w:rPr>
      </w:pPr>
      <w:r>
        <w:rPr>
          <w:rFonts w:ascii="Times New Roman"/>
          <w:szCs w:val="21"/>
        </w:rPr>
        <w:t>套袋后管理</w:t>
      </w:r>
    </w:p>
    <w:p w14:paraId="372ECB42" w14:textId="77777777" w:rsidR="0074369B" w:rsidRDefault="00000000">
      <w:pPr>
        <w:pStyle w:val="affe"/>
        <w:spacing w:before="120" w:after="120"/>
        <w:ind w:left="0"/>
        <w:rPr>
          <w:rFonts w:ascii="Times New Roman"/>
        </w:rPr>
      </w:pPr>
      <w:r>
        <w:rPr>
          <w:rFonts w:ascii="Times New Roman" w:hint="eastAsia"/>
        </w:rPr>
        <w:t>施肥</w:t>
      </w:r>
      <w:r>
        <w:rPr>
          <w:rFonts w:ascii="Times New Roman"/>
        </w:rPr>
        <w:t>管理</w:t>
      </w:r>
    </w:p>
    <w:p w14:paraId="193878EC" w14:textId="77777777" w:rsidR="0074369B" w:rsidRDefault="00000000">
      <w:pPr>
        <w:pStyle w:val="af2"/>
        <w:numPr>
          <w:ilvl w:val="0"/>
          <w:numId w:val="0"/>
        </w:numPr>
        <w:spacing w:before="120" w:after="120"/>
        <w:rPr>
          <w:rFonts w:ascii="Times New Roman"/>
        </w:rPr>
      </w:pPr>
      <w:r>
        <w:rPr>
          <w:rFonts w:ascii="Times New Roman" w:hint="eastAsia"/>
        </w:rPr>
        <w:t>7</w:t>
      </w:r>
      <w:r>
        <w:rPr>
          <w:rFonts w:ascii="Times New Roman"/>
        </w:rPr>
        <w:t>.1.1</w:t>
      </w:r>
      <w:r>
        <w:rPr>
          <w:rFonts w:ascii="Times New Roman"/>
        </w:rPr>
        <w:t>施肥原则</w:t>
      </w:r>
    </w:p>
    <w:p w14:paraId="2683B653" w14:textId="77777777" w:rsidR="0074369B" w:rsidRDefault="00000000">
      <w:pPr>
        <w:pStyle w:val="afffffc"/>
        <w:ind w:firstLine="420"/>
        <w:rPr>
          <w:rFonts w:ascii="Times New Roman"/>
        </w:rPr>
      </w:pPr>
      <w:r>
        <w:rPr>
          <w:rFonts w:ascii="Times New Roman"/>
        </w:rPr>
        <w:t>肥料使用应符合</w:t>
      </w:r>
      <w:r>
        <w:rPr>
          <w:rFonts w:ascii="Times New Roman"/>
        </w:rPr>
        <w:t>NY/T 394</w:t>
      </w:r>
      <w:r>
        <w:rPr>
          <w:rFonts w:ascii="Times New Roman"/>
        </w:rPr>
        <w:t>的规定。</w:t>
      </w:r>
    </w:p>
    <w:p w14:paraId="25F657A9" w14:textId="77777777" w:rsidR="0074369B" w:rsidRDefault="00000000">
      <w:pPr>
        <w:pStyle w:val="af2"/>
        <w:numPr>
          <w:ilvl w:val="0"/>
          <w:numId w:val="0"/>
        </w:numPr>
        <w:spacing w:before="120" w:after="120"/>
        <w:rPr>
          <w:rFonts w:ascii="Times New Roman"/>
        </w:rPr>
      </w:pPr>
      <w:r>
        <w:rPr>
          <w:rFonts w:ascii="Times New Roman" w:hint="eastAsia"/>
        </w:rPr>
        <w:t>7</w:t>
      </w:r>
      <w:r>
        <w:rPr>
          <w:rFonts w:ascii="Times New Roman"/>
        </w:rPr>
        <w:t>.1.2</w:t>
      </w:r>
      <w:r>
        <w:rPr>
          <w:rFonts w:ascii="Times New Roman"/>
        </w:rPr>
        <w:t>肥料用量</w:t>
      </w:r>
    </w:p>
    <w:p w14:paraId="768DA923" w14:textId="77777777" w:rsidR="0074369B" w:rsidRDefault="00000000">
      <w:pPr>
        <w:pStyle w:val="afffffc"/>
        <w:ind w:firstLine="420"/>
        <w:rPr>
          <w:rFonts w:ascii="Times New Roman"/>
        </w:rPr>
      </w:pPr>
      <w:r>
        <w:rPr>
          <w:rFonts w:ascii="Times New Roman"/>
        </w:rPr>
        <w:t>每株施硫酸钾肥</w:t>
      </w:r>
      <w:r>
        <w:rPr>
          <w:rFonts w:ascii="Times New Roman"/>
        </w:rPr>
        <w:t>0.2 kg</w:t>
      </w:r>
      <w:r>
        <w:rPr>
          <w:rFonts w:ascii="Times New Roman"/>
        </w:rPr>
        <w:t>、饼肥</w:t>
      </w:r>
      <w:r>
        <w:rPr>
          <w:rFonts w:ascii="Times New Roman"/>
        </w:rPr>
        <w:t>0.5 kg</w:t>
      </w:r>
      <w:r>
        <w:rPr>
          <w:rFonts w:ascii="Times New Roman"/>
        </w:rPr>
        <w:t>、三元复合肥</w:t>
      </w:r>
      <w:r>
        <w:rPr>
          <w:rFonts w:ascii="Times New Roman"/>
        </w:rPr>
        <w:t>0.3 kg</w:t>
      </w:r>
      <w:r>
        <w:rPr>
          <w:rFonts w:ascii="Times New Roman"/>
        </w:rPr>
        <w:t>。</w:t>
      </w:r>
    </w:p>
    <w:p w14:paraId="339E8D24" w14:textId="77777777" w:rsidR="0074369B" w:rsidRDefault="00000000">
      <w:pPr>
        <w:pStyle w:val="af2"/>
        <w:numPr>
          <w:ilvl w:val="0"/>
          <w:numId w:val="0"/>
        </w:numPr>
        <w:spacing w:before="120" w:after="120"/>
        <w:rPr>
          <w:rFonts w:ascii="Times New Roman"/>
        </w:rPr>
      </w:pPr>
      <w:r>
        <w:rPr>
          <w:rFonts w:ascii="Times New Roman" w:hint="eastAsia"/>
        </w:rPr>
        <w:t>7</w:t>
      </w:r>
      <w:r>
        <w:rPr>
          <w:rFonts w:ascii="Times New Roman"/>
        </w:rPr>
        <w:t>.1.3</w:t>
      </w:r>
      <w:r>
        <w:rPr>
          <w:rFonts w:ascii="Times New Roman"/>
        </w:rPr>
        <w:t>施肥</w:t>
      </w:r>
      <w:r>
        <w:rPr>
          <w:rFonts w:ascii="Times New Roman" w:hint="eastAsia"/>
        </w:rPr>
        <w:t>时期</w:t>
      </w:r>
    </w:p>
    <w:p w14:paraId="6499676E" w14:textId="77777777" w:rsidR="0074369B" w:rsidRDefault="00000000">
      <w:pPr>
        <w:pStyle w:val="afffffc"/>
        <w:ind w:firstLine="420"/>
        <w:rPr>
          <w:rFonts w:ascii="Times New Roman"/>
        </w:rPr>
      </w:pPr>
      <w:r>
        <w:rPr>
          <w:rFonts w:ascii="Times New Roman"/>
        </w:rPr>
        <w:t>谢花后</w:t>
      </w:r>
      <w:r>
        <w:rPr>
          <w:rFonts w:ascii="Times New Roman"/>
        </w:rPr>
        <w:t xml:space="preserve">50 </w:t>
      </w:r>
      <w:r>
        <w:rPr>
          <w:rFonts w:ascii="Times New Roman"/>
        </w:rPr>
        <w:t>天（</w:t>
      </w:r>
      <w:r>
        <w:rPr>
          <w:rFonts w:ascii="Times New Roman"/>
        </w:rPr>
        <w:t xml:space="preserve">5 </w:t>
      </w:r>
      <w:r>
        <w:rPr>
          <w:rFonts w:ascii="Times New Roman"/>
        </w:rPr>
        <w:t>月中下旬）施用。</w:t>
      </w:r>
    </w:p>
    <w:p w14:paraId="6C21E07E" w14:textId="77777777" w:rsidR="0074369B" w:rsidRDefault="00000000">
      <w:pPr>
        <w:pStyle w:val="af2"/>
        <w:numPr>
          <w:ilvl w:val="0"/>
          <w:numId w:val="0"/>
        </w:numPr>
        <w:spacing w:before="120" w:after="120"/>
        <w:rPr>
          <w:rFonts w:ascii="Times New Roman"/>
        </w:rPr>
      </w:pPr>
      <w:r>
        <w:rPr>
          <w:rFonts w:ascii="Times New Roman" w:hint="eastAsia"/>
        </w:rPr>
        <w:t>7</w:t>
      </w:r>
      <w:r>
        <w:rPr>
          <w:rFonts w:ascii="Times New Roman"/>
        </w:rPr>
        <w:t>.1.</w:t>
      </w:r>
      <w:r>
        <w:rPr>
          <w:rFonts w:ascii="Times New Roman" w:hint="eastAsia"/>
        </w:rPr>
        <w:t>4</w:t>
      </w:r>
      <w:r>
        <w:rPr>
          <w:rFonts w:ascii="Times New Roman"/>
        </w:rPr>
        <w:t>施肥</w:t>
      </w:r>
      <w:r>
        <w:rPr>
          <w:rFonts w:ascii="Times New Roman" w:hint="eastAsia"/>
        </w:rPr>
        <w:t>方法</w:t>
      </w:r>
    </w:p>
    <w:p w14:paraId="6AAE3370" w14:textId="77777777" w:rsidR="0074369B" w:rsidRDefault="00000000">
      <w:pPr>
        <w:pStyle w:val="afffffc"/>
        <w:ind w:firstLine="420"/>
        <w:rPr>
          <w:rFonts w:ascii="Times New Roman"/>
        </w:rPr>
      </w:pPr>
      <w:r>
        <w:rPr>
          <w:rFonts w:hint="eastAsia"/>
        </w:rPr>
        <w:t>按T/CSTX XXX的规定执行。</w:t>
      </w:r>
    </w:p>
    <w:p w14:paraId="37F83EA8" w14:textId="77777777" w:rsidR="0074369B" w:rsidRDefault="00000000">
      <w:pPr>
        <w:pStyle w:val="affe"/>
        <w:spacing w:before="120" w:after="120"/>
        <w:ind w:left="0"/>
        <w:rPr>
          <w:rFonts w:ascii="Times New Roman"/>
        </w:rPr>
      </w:pPr>
      <w:r>
        <w:rPr>
          <w:rFonts w:ascii="Times New Roman" w:hint="eastAsia"/>
        </w:rPr>
        <w:t>水分</w:t>
      </w:r>
      <w:r>
        <w:rPr>
          <w:rFonts w:ascii="Times New Roman"/>
        </w:rPr>
        <w:t>管理</w:t>
      </w:r>
    </w:p>
    <w:p w14:paraId="49888D3F" w14:textId="77777777" w:rsidR="0074369B" w:rsidRDefault="00000000">
      <w:pPr>
        <w:pStyle w:val="afffffc"/>
        <w:ind w:firstLine="420"/>
        <w:rPr>
          <w:rFonts w:ascii="Times New Roman"/>
        </w:rPr>
      </w:pPr>
      <w:r>
        <w:rPr>
          <w:rFonts w:ascii="Times New Roman"/>
        </w:rPr>
        <w:t>果实迅速膨大期前和施肥后应及时灌水，遇干旱应及时灌溉。果实采收前</w:t>
      </w:r>
      <w:r>
        <w:rPr>
          <w:rFonts w:ascii="Times New Roman"/>
        </w:rPr>
        <w:t>7</w:t>
      </w:r>
      <w:r>
        <w:rPr>
          <w:rFonts w:ascii="Times New Roman"/>
        </w:rPr>
        <w:t>天和采收期间禁止灌水。</w:t>
      </w:r>
    </w:p>
    <w:p w14:paraId="169F780A" w14:textId="77777777" w:rsidR="0074369B" w:rsidRDefault="00000000">
      <w:pPr>
        <w:pStyle w:val="affe"/>
        <w:spacing w:before="120" w:after="120"/>
        <w:ind w:left="0"/>
        <w:rPr>
          <w:rFonts w:ascii="Times New Roman"/>
        </w:rPr>
      </w:pPr>
      <w:r>
        <w:rPr>
          <w:rFonts w:ascii="Times New Roman"/>
        </w:rPr>
        <w:t>病虫害防治</w:t>
      </w:r>
    </w:p>
    <w:bookmarkEnd w:id="55"/>
    <w:bookmarkEnd w:id="56"/>
    <w:bookmarkEnd w:id="57"/>
    <w:bookmarkEnd w:id="58"/>
    <w:bookmarkEnd w:id="59"/>
    <w:bookmarkEnd w:id="60"/>
    <w:p w14:paraId="7ECCDC6A" w14:textId="77777777" w:rsidR="0074369B" w:rsidRDefault="00000000">
      <w:pPr>
        <w:pStyle w:val="afffffc"/>
        <w:ind w:firstLine="420"/>
      </w:pPr>
      <w:r>
        <w:rPr>
          <w:rFonts w:ascii="Times New Roman" w:hint="eastAsia"/>
        </w:rPr>
        <w:t>按第</w:t>
      </w:r>
      <w:r>
        <w:rPr>
          <w:rFonts w:ascii="Times New Roman" w:hint="eastAsia"/>
        </w:rPr>
        <w:t>3</w:t>
      </w:r>
      <w:r>
        <w:rPr>
          <w:rFonts w:ascii="Times New Roman" w:hint="eastAsia"/>
        </w:rPr>
        <w:t>部分</w:t>
      </w:r>
      <w:r>
        <w:rPr>
          <w:rFonts w:ascii="Times New Roman" w:hint="eastAsia"/>
        </w:rPr>
        <w:t xml:space="preserve"> </w:t>
      </w:r>
      <w:r>
        <w:rPr>
          <w:rFonts w:ascii="Times New Roman" w:hint="eastAsia"/>
        </w:rPr>
        <w:t>望谟芒果</w:t>
      </w:r>
      <w:r>
        <w:rPr>
          <w:rFonts w:ascii="Times New Roman" w:hint="eastAsia"/>
        </w:rPr>
        <w:t xml:space="preserve"> </w:t>
      </w:r>
      <w:r>
        <w:rPr>
          <w:rFonts w:ascii="Times New Roman" w:hint="eastAsia"/>
        </w:rPr>
        <w:t>栽培技术规程的规定执行。</w:t>
      </w:r>
    </w:p>
    <w:p w14:paraId="1430C4F9" w14:textId="77777777" w:rsidR="0074369B" w:rsidRDefault="00000000">
      <w:pPr>
        <w:pStyle w:val="affe"/>
        <w:spacing w:before="120" w:after="120"/>
        <w:ind w:left="0"/>
        <w:rPr>
          <w:rFonts w:ascii="Times New Roman"/>
        </w:rPr>
      </w:pPr>
      <w:r>
        <w:rPr>
          <w:rFonts w:ascii="Times New Roman" w:hint="eastAsia"/>
        </w:rPr>
        <w:t>除袋</w:t>
      </w:r>
    </w:p>
    <w:p w14:paraId="2E013EAE" w14:textId="77777777" w:rsidR="0074369B" w:rsidRDefault="00000000">
      <w:pPr>
        <w:pStyle w:val="af2"/>
        <w:numPr>
          <w:ilvl w:val="0"/>
          <w:numId w:val="0"/>
        </w:numPr>
        <w:spacing w:before="120" w:after="120"/>
        <w:ind w:firstLineChars="200" w:firstLine="420"/>
      </w:pPr>
      <w:r>
        <w:rPr>
          <w:rFonts w:ascii="Times New Roman" w:eastAsia="宋体" w:hint="eastAsia"/>
          <w:szCs w:val="22"/>
        </w:rPr>
        <w:t>果实采收后，分级包装前及时除袋，勿碰断果柄。</w:t>
      </w:r>
    </w:p>
    <w:p w14:paraId="00CE51DC" w14:textId="77777777" w:rsidR="0074369B" w:rsidRDefault="00000000">
      <w:pPr>
        <w:pStyle w:val="affd"/>
        <w:spacing w:before="240" w:after="240"/>
        <w:ind w:left="0"/>
        <w:rPr>
          <w:rFonts w:ascii="Times New Roman"/>
          <w:szCs w:val="21"/>
        </w:rPr>
      </w:pPr>
      <w:r>
        <w:rPr>
          <w:rFonts w:ascii="Times New Roman" w:hint="eastAsia"/>
          <w:szCs w:val="21"/>
        </w:rPr>
        <w:t>采收</w:t>
      </w:r>
    </w:p>
    <w:p w14:paraId="5FADFE6A" w14:textId="01C6C127" w:rsidR="0074369B" w:rsidRPr="00CD218D" w:rsidRDefault="00000000" w:rsidP="00CD218D">
      <w:pPr>
        <w:pStyle w:val="afffffc"/>
        <w:ind w:firstLine="420"/>
        <w:rPr>
          <w:rFonts w:hint="eastAsia"/>
        </w:rPr>
      </w:pPr>
      <w:r>
        <w:rPr>
          <w:rFonts w:ascii="Times New Roman" w:hint="eastAsia"/>
        </w:rPr>
        <w:t>按第</w:t>
      </w:r>
      <w:r>
        <w:rPr>
          <w:rFonts w:ascii="Times New Roman" w:hint="eastAsia"/>
        </w:rPr>
        <w:t>8</w:t>
      </w:r>
      <w:r>
        <w:rPr>
          <w:rFonts w:ascii="Times New Roman" w:hint="eastAsia"/>
        </w:rPr>
        <w:t>部分</w:t>
      </w:r>
      <w:r>
        <w:rPr>
          <w:rFonts w:ascii="Times New Roman" w:hint="eastAsia"/>
        </w:rPr>
        <w:t xml:space="preserve"> </w:t>
      </w:r>
      <w:r>
        <w:rPr>
          <w:rFonts w:ascii="Times New Roman" w:hint="eastAsia"/>
        </w:rPr>
        <w:t>望谟芒果</w:t>
      </w:r>
      <w:r>
        <w:rPr>
          <w:rFonts w:ascii="Times New Roman" w:hint="eastAsia"/>
        </w:rPr>
        <w:t xml:space="preserve"> </w:t>
      </w:r>
      <w:r>
        <w:rPr>
          <w:rFonts w:ascii="Times New Roman" w:hint="eastAsia"/>
        </w:rPr>
        <w:t>采收与贮运技术规范的规定执行。</w:t>
      </w:r>
    </w:p>
    <w:p w14:paraId="11E7D032" w14:textId="6936EB8E" w:rsidR="00CD218D" w:rsidRPr="00CD218D" w:rsidRDefault="00CD218D" w:rsidP="00CD218D">
      <w:pPr>
        <w:pStyle w:val="afffffc"/>
        <w:ind w:firstLineChars="0" w:firstLine="0"/>
        <w:jc w:val="center"/>
      </w:pPr>
      <w:bookmarkStart w:id="62" w:name="BookMark8"/>
      <w:bookmarkEnd w:id="47"/>
      <w:r>
        <w:rPr>
          <w:noProof/>
        </w:rPr>
        <w:drawing>
          <wp:inline distT="0" distB="0" distL="0" distR="0" wp14:anchorId="7AF793D4" wp14:editId="35A18F57">
            <wp:extent cx="1485900" cy="317500"/>
            <wp:effectExtent l="0" t="0" r="0" b="6350"/>
            <wp:docPr id="920021500" name="图片 3"/>
            <wp:cNvGraphicFramePr/>
            <a:graphic xmlns:a="http://schemas.openxmlformats.org/drawingml/2006/main">
              <a:graphicData uri="http://schemas.openxmlformats.org/drawingml/2006/picture">
                <pic:pic xmlns:pic="http://schemas.openxmlformats.org/drawingml/2006/picture">
                  <pic:nvPicPr>
                    <pic:cNvPr id="920021500" name=""/>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2"/>
    </w:p>
    <w:sectPr w:rsidR="00CD218D" w:rsidRPr="00CD218D">
      <w:headerReference w:type="default" r:id="rId21"/>
      <w:footerReference w:type="default" r:id="rId22"/>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ACEC1" w14:textId="77777777" w:rsidR="005E6943" w:rsidRDefault="005E6943">
      <w:pPr>
        <w:spacing w:line="240" w:lineRule="auto"/>
      </w:pPr>
      <w:r>
        <w:separator/>
      </w:r>
    </w:p>
  </w:endnote>
  <w:endnote w:type="continuationSeparator" w:id="0">
    <w:p w14:paraId="276812AE" w14:textId="77777777" w:rsidR="005E6943" w:rsidRDefault="005E69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ADE8D" w14:textId="77777777" w:rsidR="0074369B" w:rsidRDefault="00000000">
    <w:pPr>
      <w:pStyle w:val="affff2"/>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0A6DE" w14:textId="77777777" w:rsidR="0074369B" w:rsidRDefault="0074369B">
    <w:pPr>
      <w:pStyle w:val="afff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8B402" w14:textId="77777777" w:rsidR="0074369B" w:rsidRDefault="0074369B">
    <w:pPr>
      <w:pStyle w:val="affff2"/>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482D3" w14:textId="77777777" w:rsidR="0074369B" w:rsidRDefault="00000000">
    <w:pPr>
      <w:pStyle w:val="afffff9"/>
    </w:pPr>
    <w:r>
      <w:fldChar w:fldCharType="begin"/>
    </w:r>
    <w:r>
      <w:instrText>PAGE   \* MERGEFORMAT</w:instrText>
    </w:r>
    <w:r>
      <w:fldChar w:fldCharType="separate"/>
    </w:r>
    <w:r>
      <w:rPr>
        <w:lang w:val="zh-CN"/>
      </w:rPr>
      <w:t>1</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6ECCA" w14:textId="77777777" w:rsidR="0074369B" w:rsidRDefault="00000000">
    <w:pPr>
      <w:pStyle w:val="afffff9"/>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775F1" w14:textId="77777777" w:rsidR="005E6943" w:rsidRDefault="005E6943">
      <w:pPr>
        <w:spacing w:line="240" w:lineRule="auto"/>
      </w:pPr>
      <w:r>
        <w:separator/>
      </w:r>
    </w:p>
  </w:footnote>
  <w:footnote w:type="continuationSeparator" w:id="0">
    <w:p w14:paraId="46E91750" w14:textId="77777777" w:rsidR="005E6943" w:rsidRDefault="005E694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4A41D" w14:textId="77777777" w:rsidR="0074369B" w:rsidRDefault="0074369B">
    <w:pPr>
      <w:pStyle w:val="afff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9BE26" w14:textId="77777777" w:rsidR="0074369B" w:rsidRDefault="00000000">
    <w:pPr>
      <w:pStyle w:val="affff4"/>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C2F9F" w14:textId="77777777" w:rsidR="0074369B" w:rsidRDefault="0074369B">
    <w:pPr>
      <w:pStyle w:val="affff4"/>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3795C" w14:textId="74CDB6B3" w:rsidR="0074369B" w:rsidRDefault="00000000">
    <w:pPr>
      <w:pStyle w:val="affffff1"/>
      <w:rPr>
        <w:rFonts w:hint="eastAsia"/>
      </w:rPr>
    </w:pPr>
    <w:r>
      <w:fldChar w:fldCharType="begin"/>
    </w:r>
    <w:r>
      <w:instrText xml:space="preserve"> STYLEREF  标准文件_文件编号  \* MERGEFORMAT </w:instrText>
    </w:r>
    <w:r>
      <w:fldChar w:fldCharType="separate"/>
    </w:r>
    <w:r w:rsidR="00CD218D">
      <w:rPr>
        <w:rFonts w:hint="eastAsia"/>
        <w:noProof/>
      </w:rPr>
      <w:t>T/XXX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32395" w14:textId="5E40DFA2" w:rsidR="0074369B" w:rsidRDefault="00000000">
    <w:pPr>
      <w:pStyle w:val="affffff1"/>
      <w:rPr>
        <w:rFonts w:hint="eastAsia"/>
      </w:rPr>
    </w:pPr>
    <w:r>
      <w:fldChar w:fldCharType="begin"/>
    </w:r>
    <w:r>
      <w:instrText xml:space="preserve"> STYLEREF  标准文件_文件编号  \* MERGEFORMAT </w:instrText>
    </w:r>
    <w:r>
      <w:fldChar w:fldCharType="separate"/>
    </w:r>
    <w:r w:rsidR="00CD218D">
      <w:rPr>
        <w:rFonts w:hint="eastAsia"/>
        <w:noProof/>
      </w:rPr>
      <w:t>T/XXX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f2"/>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2C5917C3"/>
    <w:multiLevelType w:val="multilevel"/>
    <w:tmpl w:val="2C5917C3"/>
    <w:lvl w:ilvl="0">
      <w:start w:val="1"/>
      <w:numFmt w:val="none"/>
      <w:pStyle w:val="af3"/>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4"/>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5"/>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6"/>
      <w:lvlText w:val="%1)"/>
      <w:lvlJc w:val="left"/>
      <w:pPr>
        <w:tabs>
          <w:tab w:val="left" w:pos="851"/>
        </w:tabs>
        <w:ind w:left="851" w:hanging="426"/>
      </w:pPr>
      <w:rPr>
        <w:rFonts w:ascii="宋体" w:eastAsia="宋体" w:hAnsi="Times New Roman" w:hint="eastAsia"/>
        <w:sz w:val="21"/>
      </w:rPr>
    </w:lvl>
    <w:lvl w:ilvl="1">
      <w:start w:val="1"/>
      <w:numFmt w:val="decimal"/>
      <w:pStyle w:val="af7"/>
      <w:lvlText w:val="%2)"/>
      <w:lvlJc w:val="left"/>
      <w:pPr>
        <w:tabs>
          <w:tab w:val="left"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9"/>
      <w:lvlText w:val="%1"/>
      <w:lvlJc w:val="left"/>
      <w:pPr>
        <w:ind w:left="420" w:hanging="420"/>
      </w:pPr>
      <w:rPr>
        <w:rFonts w:hint="eastAsia"/>
      </w:rPr>
    </w:lvl>
    <w:lvl w:ilvl="1">
      <w:start w:val="1"/>
      <w:numFmt w:val="decimal"/>
      <w:pStyle w:val="afa"/>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b"/>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c"/>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f"/>
      <w:suff w:val="space"/>
      <w:lvlText w:val="%1"/>
      <w:lvlJc w:val="left"/>
      <w:pPr>
        <w:ind w:left="425" w:hanging="425"/>
      </w:pPr>
      <w:rPr>
        <w:rFonts w:hint="eastAsia"/>
      </w:rPr>
    </w:lvl>
    <w:lvl w:ilvl="1">
      <w:start w:val="1"/>
      <w:numFmt w:val="decimal"/>
      <w:pStyle w:val="aff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1"/>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2"/>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3"/>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4"/>
      <w:suff w:val="nothing"/>
      <w:lvlText w:val="附录%1"/>
      <w:lvlJc w:val="left"/>
      <w:pPr>
        <w:ind w:left="1559" w:firstLine="0"/>
      </w:pPr>
      <w:rPr>
        <w:rFonts w:hint="eastAsia"/>
        <w:spacing w:val="100"/>
      </w:rPr>
    </w:lvl>
    <w:lvl w:ilvl="1">
      <w:start w:val="1"/>
      <w:numFmt w:val="decimal"/>
      <w:pStyle w:val="aff5"/>
      <w:suff w:val="nothing"/>
      <w:lvlText w:val="%1.%2　"/>
      <w:lvlJc w:val="left"/>
      <w:pPr>
        <w:ind w:left="0" w:firstLine="0"/>
      </w:pPr>
      <w:rPr>
        <w:rFonts w:ascii="黑体" w:eastAsia="黑体" w:hint="eastAsia"/>
        <w:b w:val="0"/>
        <w:i w:val="0"/>
        <w:sz w:val="21"/>
      </w:rPr>
    </w:lvl>
    <w:lvl w:ilvl="2">
      <w:start w:val="1"/>
      <w:numFmt w:val="decimal"/>
      <w:pStyle w:val="aff6"/>
      <w:suff w:val="nothing"/>
      <w:lvlText w:val="%1.%2.%3　"/>
      <w:lvlJc w:val="left"/>
      <w:pPr>
        <w:ind w:left="0" w:firstLine="0"/>
      </w:pPr>
      <w:rPr>
        <w:rFonts w:ascii="黑体" w:eastAsia="黑体" w:hint="eastAsia"/>
        <w:b w:val="0"/>
        <w:i w:val="0"/>
        <w:sz w:val="21"/>
      </w:rPr>
    </w:lvl>
    <w:lvl w:ilvl="3">
      <w:start w:val="1"/>
      <w:numFmt w:val="decimal"/>
      <w:pStyle w:val="aff7"/>
      <w:suff w:val="nothing"/>
      <w:lvlText w:val="%1.%2.%3.%4　"/>
      <w:lvlJc w:val="left"/>
      <w:pPr>
        <w:ind w:left="0" w:firstLine="0"/>
      </w:pPr>
      <w:rPr>
        <w:rFonts w:ascii="黑体" w:eastAsia="黑体" w:hint="eastAsia"/>
        <w:b w:val="0"/>
        <w:i w:val="0"/>
        <w:sz w:val="21"/>
      </w:rPr>
    </w:lvl>
    <w:lvl w:ilvl="4">
      <w:start w:val="1"/>
      <w:numFmt w:val="decimal"/>
      <w:pStyle w:val="aff8"/>
      <w:suff w:val="nothing"/>
      <w:lvlText w:val="%1.%2.%3.%4.%5　"/>
      <w:lvlJc w:val="left"/>
      <w:pPr>
        <w:ind w:left="0" w:firstLine="0"/>
      </w:pPr>
      <w:rPr>
        <w:rFonts w:ascii="黑体" w:eastAsia="黑体" w:hint="eastAsia"/>
        <w:b w:val="0"/>
        <w:i w:val="0"/>
        <w:sz w:val="21"/>
      </w:rPr>
    </w:lvl>
    <w:lvl w:ilvl="5">
      <w:start w:val="1"/>
      <w:numFmt w:val="decimal"/>
      <w:pStyle w:val="aff9"/>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a"/>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b"/>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283" w:firstLine="0"/>
      </w:pPr>
      <w:rPr>
        <w:rFonts w:ascii="黑体" w:eastAsia="黑体" w:hint="eastAsia"/>
        <w:b w:val="0"/>
        <w:i w:val="0"/>
        <w:sz w:val="21"/>
      </w:rPr>
    </w:lvl>
    <w:lvl w:ilvl="2">
      <w:start w:val="1"/>
      <w:numFmt w:val="decimal"/>
      <w:pStyle w:val="affe"/>
      <w:suff w:val="nothing"/>
      <w:lvlText w:val="%1%2.%3　"/>
      <w:lvlJc w:val="left"/>
      <w:pPr>
        <w:ind w:left="141"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
      <w:suff w:val="nothing"/>
      <w:lvlText w:val="%1%2.%3.%4　"/>
      <w:lvlJc w:val="left"/>
      <w:pPr>
        <w:ind w:left="0" w:firstLine="0"/>
      </w:pPr>
      <w:rPr>
        <w:rFonts w:ascii="黑体" w:eastAsia="黑体" w:hint="eastAsia"/>
        <w:b w:val="0"/>
        <w:i w:val="0"/>
        <w:sz w:val="21"/>
      </w:rPr>
    </w:lvl>
    <w:lvl w:ilvl="4">
      <w:start w:val="1"/>
      <w:numFmt w:val="decimal"/>
      <w:pStyle w:val="afff0"/>
      <w:suff w:val="nothing"/>
      <w:lvlText w:val="%1%2.%3.%4.%5　"/>
      <w:lvlJc w:val="left"/>
      <w:pPr>
        <w:ind w:left="0"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3"/>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5"/>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769620045">
    <w:abstractNumId w:val="0"/>
  </w:num>
  <w:num w:numId="2" w16cid:durableId="1908103122">
    <w:abstractNumId w:val="28"/>
  </w:num>
  <w:num w:numId="3" w16cid:durableId="317460091">
    <w:abstractNumId w:val="5"/>
  </w:num>
  <w:num w:numId="4" w16cid:durableId="1803189295">
    <w:abstractNumId w:val="24"/>
  </w:num>
  <w:num w:numId="5" w16cid:durableId="819880960">
    <w:abstractNumId w:val="19"/>
  </w:num>
  <w:num w:numId="6" w16cid:durableId="415592934">
    <w:abstractNumId w:val="14"/>
  </w:num>
  <w:num w:numId="7" w16cid:durableId="1210653146">
    <w:abstractNumId w:val="8"/>
  </w:num>
  <w:num w:numId="8" w16cid:durableId="229385370">
    <w:abstractNumId w:val="3"/>
  </w:num>
  <w:num w:numId="9" w16cid:durableId="140192388">
    <w:abstractNumId w:val="9"/>
  </w:num>
  <w:num w:numId="10" w16cid:durableId="1771772984">
    <w:abstractNumId w:val="17"/>
  </w:num>
  <w:num w:numId="11" w16cid:durableId="893390977">
    <w:abstractNumId w:val="26"/>
  </w:num>
  <w:num w:numId="12" w16cid:durableId="2097094353">
    <w:abstractNumId w:val="12"/>
  </w:num>
  <w:num w:numId="13" w16cid:durableId="562838582">
    <w:abstractNumId w:val="13"/>
  </w:num>
  <w:num w:numId="14" w16cid:durableId="773592596">
    <w:abstractNumId w:val="7"/>
  </w:num>
  <w:num w:numId="15" w16cid:durableId="1685014748">
    <w:abstractNumId w:val="20"/>
  </w:num>
  <w:num w:numId="16" w16cid:durableId="957028041">
    <w:abstractNumId w:val="22"/>
  </w:num>
  <w:num w:numId="17" w16cid:durableId="1560626778">
    <w:abstractNumId w:val="18"/>
  </w:num>
  <w:num w:numId="18" w16cid:durableId="1924685970">
    <w:abstractNumId w:val="30"/>
  </w:num>
  <w:num w:numId="19" w16cid:durableId="60838350">
    <w:abstractNumId w:val="16"/>
  </w:num>
  <w:num w:numId="20" w16cid:durableId="1528831190">
    <w:abstractNumId w:val="1"/>
  </w:num>
  <w:num w:numId="21" w16cid:durableId="422920976">
    <w:abstractNumId w:val="11"/>
  </w:num>
  <w:num w:numId="22" w16cid:durableId="2084601505">
    <w:abstractNumId w:val="31"/>
  </w:num>
  <w:num w:numId="23" w16cid:durableId="1547181862">
    <w:abstractNumId w:val="21"/>
  </w:num>
  <w:num w:numId="24" w16cid:durableId="1008094068">
    <w:abstractNumId w:val="6"/>
  </w:num>
  <w:num w:numId="25" w16cid:durableId="605623256">
    <w:abstractNumId w:val="27"/>
  </w:num>
  <w:num w:numId="26" w16cid:durableId="548415051">
    <w:abstractNumId w:val="29"/>
  </w:num>
  <w:num w:numId="27" w16cid:durableId="1273366730">
    <w:abstractNumId w:val="2"/>
  </w:num>
  <w:num w:numId="28" w16cid:durableId="1472868697">
    <w:abstractNumId w:val="4"/>
  </w:num>
  <w:num w:numId="29" w16cid:durableId="408308363">
    <w:abstractNumId w:val="15"/>
  </w:num>
  <w:num w:numId="30" w16cid:durableId="811748824">
    <w:abstractNumId w:val="25"/>
  </w:num>
  <w:num w:numId="31" w16cid:durableId="1879514788">
    <w:abstractNumId w:val="23"/>
  </w:num>
  <w:num w:numId="32" w16cid:durableId="12328856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attachedTemplate r:id="rId1"/>
  <w:documentProtection w:edit="forms" w:enforcement="1" w:cryptProviderType="rsaAES" w:cryptAlgorithmClass="hash" w:cryptAlgorithmType="typeAny" w:cryptAlgorithmSid="14" w:cryptSpinCount="100000" w:hash="7BLt6FD5jlucldOJtaoQYaLW1Wv+bq6DUtxtVvSKNUP7+LFRlhro6kTdj4+x88gzel/vTRuN7nCKwMlrrvxe/g==" w:salt="5UnJrXrrx31sYW6dVOMA8A=="/>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WUyNmM1OTdkZDU4NzQ2YmFmOTA2MzUzNGI1OTkwYWUifQ=="/>
  </w:docVars>
  <w:rsids>
    <w:rsidRoot w:val="001B65E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6D49"/>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6AB7"/>
    <w:rsid w:val="000C7666"/>
    <w:rsid w:val="000D0A9C"/>
    <w:rsid w:val="000D1795"/>
    <w:rsid w:val="000D3261"/>
    <w:rsid w:val="000D329A"/>
    <w:rsid w:val="000D4B9C"/>
    <w:rsid w:val="000D4EB6"/>
    <w:rsid w:val="000D753B"/>
    <w:rsid w:val="000E4C9E"/>
    <w:rsid w:val="000E6778"/>
    <w:rsid w:val="000E6FD7"/>
    <w:rsid w:val="000E7144"/>
    <w:rsid w:val="000F06E1"/>
    <w:rsid w:val="000F0E3C"/>
    <w:rsid w:val="000F19D5"/>
    <w:rsid w:val="000F4050"/>
    <w:rsid w:val="000F4AEA"/>
    <w:rsid w:val="000F67E9"/>
    <w:rsid w:val="00104926"/>
    <w:rsid w:val="0011364F"/>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250E"/>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65E5"/>
    <w:rsid w:val="001B71D0"/>
    <w:rsid w:val="001B71EE"/>
    <w:rsid w:val="001C04A8"/>
    <w:rsid w:val="001C265D"/>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8BC"/>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65"/>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7B6A"/>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4F76B5"/>
    <w:rsid w:val="00501139"/>
    <w:rsid w:val="00502B7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00DC"/>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6943"/>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2696B"/>
    <w:rsid w:val="00632182"/>
    <w:rsid w:val="00632AE0"/>
    <w:rsid w:val="00633C17"/>
    <w:rsid w:val="00634D9E"/>
    <w:rsid w:val="00636E3E"/>
    <w:rsid w:val="006379F7"/>
    <w:rsid w:val="00637E4D"/>
    <w:rsid w:val="00640620"/>
    <w:rsid w:val="00641A1F"/>
    <w:rsid w:val="00645904"/>
    <w:rsid w:val="00646E1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1EA"/>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69B"/>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2374"/>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5A"/>
    <w:rsid w:val="007F0F63"/>
    <w:rsid w:val="007F251D"/>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0F53"/>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3FF"/>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B23"/>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1CEA"/>
    <w:rsid w:val="00A129D0"/>
    <w:rsid w:val="00A12C33"/>
    <w:rsid w:val="00A138BA"/>
    <w:rsid w:val="00A14C8E"/>
    <w:rsid w:val="00A153D9"/>
    <w:rsid w:val="00A15F09"/>
    <w:rsid w:val="00A169B6"/>
    <w:rsid w:val="00A2271D"/>
    <w:rsid w:val="00A237D5"/>
    <w:rsid w:val="00A30EFC"/>
    <w:rsid w:val="00A31984"/>
    <w:rsid w:val="00A3290A"/>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B48"/>
    <w:rsid w:val="00AE070A"/>
    <w:rsid w:val="00AE101C"/>
    <w:rsid w:val="00AE2A69"/>
    <w:rsid w:val="00AE37E5"/>
    <w:rsid w:val="00AE5EB4"/>
    <w:rsid w:val="00AF0C18"/>
    <w:rsid w:val="00AF47C5"/>
    <w:rsid w:val="00AF5398"/>
    <w:rsid w:val="00AF6533"/>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4DD7"/>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4538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18D"/>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302C"/>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15D1E"/>
    <w:rsid w:val="00E202EF"/>
    <w:rsid w:val="00E210B5"/>
    <w:rsid w:val="00E2552F"/>
    <w:rsid w:val="00E3137A"/>
    <w:rsid w:val="00E32CCF"/>
    <w:rsid w:val="00E34A98"/>
    <w:rsid w:val="00E35D1E"/>
    <w:rsid w:val="00E364F9"/>
    <w:rsid w:val="00E365FA"/>
    <w:rsid w:val="00E36789"/>
    <w:rsid w:val="00E40093"/>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99E"/>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ACC"/>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56B72"/>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703"/>
    <w:rsid w:val="00FD09A1"/>
    <w:rsid w:val="00FD2A7C"/>
    <w:rsid w:val="00FD59EB"/>
    <w:rsid w:val="00FD7299"/>
    <w:rsid w:val="00FE1FBE"/>
    <w:rsid w:val="00FE2F24"/>
    <w:rsid w:val="00FE3901"/>
    <w:rsid w:val="00FE39D3"/>
    <w:rsid w:val="00FE4BCE"/>
    <w:rsid w:val="00FE54AE"/>
    <w:rsid w:val="00FE576A"/>
    <w:rsid w:val="00FE7E79"/>
    <w:rsid w:val="00FF3E7D"/>
    <w:rsid w:val="00FF5B99"/>
    <w:rsid w:val="00FF730C"/>
    <w:rsid w:val="00FF73F4"/>
    <w:rsid w:val="00FF7CE4"/>
    <w:rsid w:val="00FF7E39"/>
    <w:rsid w:val="01D56673"/>
    <w:rsid w:val="03B34661"/>
    <w:rsid w:val="03F62DA4"/>
    <w:rsid w:val="04C44C50"/>
    <w:rsid w:val="0AE07925"/>
    <w:rsid w:val="0EC7003C"/>
    <w:rsid w:val="12E219E8"/>
    <w:rsid w:val="17B143A0"/>
    <w:rsid w:val="17F44F88"/>
    <w:rsid w:val="194C4243"/>
    <w:rsid w:val="1EC12862"/>
    <w:rsid w:val="1F2962CC"/>
    <w:rsid w:val="1F325180"/>
    <w:rsid w:val="1F800428"/>
    <w:rsid w:val="239D7E02"/>
    <w:rsid w:val="264B4306"/>
    <w:rsid w:val="26C82522"/>
    <w:rsid w:val="2A570191"/>
    <w:rsid w:val="2E2D6347"/>
    <w:rsid w:val="2EDA2398"/>
    <w:rsid w:val="30531FF1"/>
    <w:rsid w:val="328305A1"/>
    <w:rsid w:val="328A1A62"/>
    <w:rsid w:val="3376371F"/>
    <w:rsid w:val="35951B6D"/>
    <w:rsid w:val="371208EF"/>
    <w:rsid w:val="38337689"/>
    <w:rsid w:val="3B4348E2"/>
    <w:rsid w:val="47AA0AE1"/>
    <w:rsid w:val="4B80376E"/>
    <w:rsid w:val="4BEC2B26"/>
    <w:rsid w:val="4D5B4FF3"/>
    <w:rsid w:val="4E775850"/>
    <w:rsid w:val="512C37CE"/>
    <w:rsid w:val="54FB3324"/>
    <w:rsid w:val="5590774E"/>
    <w:rsid w:val="55C73951"/>
    <w:rsid w:val="58386F22"/>
    <w:rsid w:val="5C885101"/>
    <w:rsid w:val="5F6A7AA0"/>
    <w:rsid w:val="5FD13100"/>
    <w:rsid w:val="602E34A0"/>
    <w:rsid w:val="63417E60"/>
    <w:rsid w:val="63BF082A"/>
    <w:rsid w:val="6A850891"/>
    <w:rsid w:val="6B1869C7"/>
    <w:rsid w:val="6C502E15"/>
    <w:rsid w:val="6EF15F7A"/>
    <w:rsid w:val="71423059"/>
    <w:rsid w:val="71B55D5F"/>
    <w:rsid w:val="71EC0A09"/>
    <w:rsid w:val="72D35A08"/>
    <w:rsid w:val="72D43608"/>
    <w:rsid w:val="733F2C70"/>
    <w:rsid w:val="75B33D9A"/>
    <w:rsid w:val="78795121"/>
    <w:rsid w:val="7AE501A0"/>
    <w:rsid w:val="7C101CD4"/>
    <w:rsid w:val="7E4D5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D5EE6ED"/>
  <w15:docId w15:val="{E4F65080-E8BF-42EC-B16E-DEF1C4A37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6">
    <w:name w:val="Normal"/>
    <w:next w:val="22"/>
    <w:autoRedefine/>
    <w:qFormat/>
    <w:pPr>
      <w:widowControl w:val="0"/>
      <w:adjustRightInd w:val="0"/>
      <w:spacing w:line="400" w:lineRule="exact"/>
      <w:jc w:val="both"/>
    </w:pPr>
    <w:rPr>
      <w:kern w:val="2"/>
      <w:sz w:val="21"/>
      <w:szCs w:val="21"/>
    </w:rPr>
  </w:style>
  <w:style w:type="paragraph" w:styleId="1">
    <w:name w:val="heading 1"/>
    <w:basedOn w:val="afff6"/>
    <w:next w:val="afff6"/>
    <w:link w:val="10"/>
    <w:autoRedefine/>
    <w:qFormat/>
    <w:pPr>
      <w:keepNext/>
      <w:keepLines/>
      <w:spacing w:before="340" w:after="330" w:line="578" w:lineRule="auto"/>
      <w:outlineLvl w:val="0"/>
    </w:pPr>
    <w:rPr>
      <w:b/>
      <w:bCs/>
      <w:kern w:val="44"/>
      <w:sz w:val="44"/>
      <w:szCs w:val="44"/>
    </w:rPr>
  </w:style>
  <w:style w:type="paragraph" w:styleId="23">
    <w:name w:val="heading 2"/>
    <w:basedOn w:val="afff6"/>
    <w:next w:val="afff6"/>
    <w:link w:val="24"/>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0"/>
    <w:autoRedefine/>
    <w:qFormat/>
    <w:pPr>
      <w:keepNext/>
      <w:keepLines/>
      <w:spacing w:before="260" w:after="260" w:line="416" w:lineRule="auto"/>
      <w:outlineLvl w:val="2"/>
    </w:pPr>
    <w:rPr>
      <w:b/>
      <w:bCs/>
      <w:sz w:val="32"/>
      <w:szCs w:val="32"/>
    </w:rPr>
  </w:style>
  <w:style w:type="paragraph" w:styleId="4">
    <w:name w:val="heading 4"/>
    <w:basedOn w:val="afff6"/>
    <w:next w:val="afff6"/>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0"/>
    <w:qFormat/>
    <w:pPr>
      <w:keepNext/>
      <w:keepLines/>
      <w:adjustRightInd/>
      <w:spacing w:before="280" w:after="290" w:line="376" w:lineRule="auto"/>
      <w:outlineLvl w:val="4"/>
    </w:pPr>
    <w:rPr>
      <w:b/>
      <w:bCs/>
      <w:sz w:val="28"/>
      <w:szCs w:val="28"/>
    </w:rPr>
  </w:style>
  <w:style w:type="paragraph" w:styleId="6">
    <w:name w:val="heading 6"/>
    <w:basedOn w:val="afff6"/>
    <w:next w:val="afff6"/>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0"/>
    <w:qFormat/>
    <w:pPr>
      <w:keepNext/>
      <w:keepLines/>
      <w:adjustRightInd/>
      <w:spacing w:before="240" w:after="64" w:line="320" w:lineRule="auto"/>
      <w:outlineLvl w:val="6"/>
    </w:pPr>
    <w:rPr>
      <w:b/>
      <w:bCs/>
      <w:sz w:val="24"/>
      <w:szCs w:val="24"/>
    </w:rPr>
  </w:style>
  <w:style w:type="paragraph" w:styleId="8">
    <w:name w:val="heading 8"/>
    <w:basedOn w:val="afff6"/>
    <w:next w:val="afff6"/>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0"/>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22">
    <w:name w:val="Body Text First Indent 2"/>
    <w:basedOn w:val="afffa"/>
    <w:qFormat/>
    <w:pPr>
      <w:ind w:firstLineChars="200" w:firstLine="420"/>
    </w:pPr>
  </w:style>
  <w:style w:type="paragraph" w:styleId="afffa">
    <w:name w:val="Body Text Indent"/>
    <w:basedOn w:val="afff6"/>
    <w:qFormat/>
    <w:pPr>
      <w:spacing w:after="120"/>
      <w:ind w:leftChars="200" w:left="420"/>
    </w:pPr>
  </w:style>
  <w:style w:type="paragraph" w:styleId="TOC7">
    <w:name w:val="toc 7"/>
    <w:basedOn w:val="afff6"/>
    <w:next w:val="afff6"/>
    <w:uiPriority w:val="39"/>
    <w:unhideWhenUsed/>
    <w:qFormat/>
    <w:pPr>
      <w:tabs>
        <w:tab w:val="right" w:leader="dot" w:pos="9344"/>
      </w:tabs>
      <w:spacing w:line="300" w:lineRule="exact"/>
      <w:ind w:left="1259"/>
    </w:pPr>
    <w:rPr>
      <w:rFonts w:ascii="宋体"/>
    </w:rPr>
  </w:style>
  <w:style w:type="paragraph" w:styleId="afffb">
    <w:name w:val="Normal Indent"/>
    <w:basedOn w:val="afff6"/>
    <w:qFormat/>
    <w:pPr>
      <w:ind w:firstLine="420"/>
    </w:pPr>
  </w:style>
  <w:style w:type="paragraph" w:styleId="afffc">
    <w:name w:val="annotation text"/>
    <w:basedOn w:val="afff6"/>
    <w:link w:val="afffd"/>
    <w:uiPriority w:val="99"/>
    <w:unhideWhenUsed/>
    <w:qFormat/>
    <w:pPr>
      <w:jc w:val="left"/>
    </w:pPr>
  </w:style>
  <w:style w:type="paragraph" w:styleId="afffe">
    <w:name w:val="Body Text"/>
    <w:basedOn w:val="afff6"/>
    <w:link w:val="affff"/>
    <w:qFormat/>
    <w:pPr>
      <w:spacing w:after="120"/>
    </w:pPr>
  </w:style>
  <w:style w:type="paragraph" w:styleId="TOC5">
    <w:name w:val="toc 5"/>
    <w:basedOn w:val="afff6"/>
    <w:next w:val="afff6"/>
    <w:uiPriority w:val="39"/>
    <w:unhideWhenUsed/>
    <w:qFormat/>
    <w:pPr>
      <w:ind w:left="839"/>
    </w:pPr>
    <w:rPr>
      <w:rFonts w:ascii="宋体"/>
    </w:rPr>
  </w:style>
  <w:style w:type="paragraph" w:styleId="TOC3">
    <w:name w:val="toc 3"/>
    <w:basedOn w:val="afff6"/>
    <w:next w:val="afff6"/>
    <w:uiPriority w:val="39"/>
    <w:unhideWhenUsed/>
    <w:qFormat/>
    <w:pPr>
      <w:spacing w:line="300" w:lineRule="exact"/>
      <w:ind w:left="420"/>
    </w:pPr>
    <w:rPr>
      <w:rFonts w:ascii="宋体"/>
    </w:rPr>
  </w:style>
  <w:style w:type="paragraph" w:styleId="affff0">
    <w:name w:val="Balloon Text"/>
    <w:basedOn w:val="afff6"/>
    <w:link w:val="affff1"/>
    <w:uiPriority w:val="99"/>
    <w:semiHidden/>
    <w:unhideWhenUsed/>
    <w:qFormat/>
    <w:rPr>
      <w:sz w:val="18"/>
      <w:szCs w:val="18"/>
    </w:rPr>
  </w:style>
  <w:style w:type="paragraph" w:styleId="affff2">
    <w:name w:val="footer"/>
    <w:basedOn w:val="afff6"/>
    <w:link w:val="affff3"/>
    <w:uiPriority w:val="99"/>
    <w:qFormat/>
    <w:pPr>
      <w:tabs>
        <w:tab w:val="center" w:pos="4153"/>
        <w:tab w:val="right" w:pos="8306"/>
      </w:tabs>
      <w:adjustRightInd/>
      <w:snapToGrid w:val="0"/>
      <w:spacing w:line="240" w:lineRule="auto"/>
      <w:jc w:val="right"/>
    </w:pPr>
    <w:rPr>
      <w:rFonts w:ascii="宋体"/>
      <w:sz w:val="18"/>
      <w:szCs w:val="18"/>
    </w:rPr>
  </w:style>
  <w:style w:type="paragraph" w:styleId="affff4">
    <w:name w:val="header"/>
    <w:basedOn w:val="afff6"/>
    <w:link w:val="affff5"/>
    <w:uiPriority w:val="99"/>
    <w:qFormat/>
    <w:pPr>
      <w:tabs>
        <w:tab w:val="center" w:pos="4153"/>
        <w:tab w:val="right" w:pos="8306"/>
      </w:tabs>
      <w:adjustRightInd/>
      <w:snapToGrid w:val="0"/>
      <w:jc w:val="center"/>
    </w:pPr>
    <w:rPr>
      <w:sz w:val="18"/>
      <w:szCs w:val="18"/>
    </w:rPr>
  </w:style>
  <w:style w:type="paragraph" w:styleId="TOC1">
    <w:name w:val="toc 1"/>
    <w:basedOn w:val="afff6"/>
    <w:next w:val="afff6"/>
    <w:uiPriority w:val="39"/>
    <w:unhideWhenUsed/>
    <w:qFormat/>
    <w:rPr>
      <w:rFonts w:ascii="宋体"/>
    </w:rPr>
  </w:style>
  <w:style w:type="paragraph" w:styleId="TOC4">
    <w:name w:val="toc 4"/>
    <w:basedOn w:val="afff6"/>
    <w:next w:val="afff6"/>
    <w:uiPriority w:val="39"/>
    <w:unhideWhenUsed/>
    <w:qFormat/>
    <w:pPr>
      <w:tabs>
        <w:tab w:val="right" w:leader="dot" w:pos="9344"/>
      </w:tabs>
      <w:spacing w:line="300" w:lineRule="exact"/>
      <w:ind w:left="629"/>
    </w:pPr>
    <w:rPr>
      <w:rFonts w:ascii="宋体"/>
    </w:rPr>
  </w:style>
  <w:style w:type="paragraph" w:styleId="affff6">
    <w:name w:val="footnote text"/>
    <w:basedOn w:val="afff6"/>
    <w:next w:val="afff6"/>
    <w:link w:val="affff7"/>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6"/>
    <w:next w:val="afff6"/>
    <w:uiPriority w:val="39"/>
    <w:unhideWhenUsed/>
    <w:qFormat/>
    <w:pPr>
      <w:spacing w:line="300" w:lineRule="exact"/>
      <w:ind w:left="1049"/>
    </w:pPr>
    <w:rPr>
      <w:rFonts w:ascii="宋体"/>
    </w:rPr>
  </w:style>
  <w:style w:type="paragraph" w:styleId="affff8">
    <w:name w:val="table of figures"/>
    <w:basedOn w:val="afff6"/>
    <w:next w:val="afff6"/>
    <w:semiHidden/>
    <w:qFormat/>
    <w:pPr>
      <w:adjustRightInd/>
      <w:spacing w:line="240" w:lineRule="auto"/>
      <w:jc w:val="left"/>
    </w:pPr>
    <w:rPr>
      <w:szCs w:val="24"/>
    </w:rPr>
  </w:style>
  <w:style w:type="paragraph" w:styleId="TOC2">
    <w:name w:val="toc 2"/>
    <w:basedOn w:val="afff6"/>
    <w:next w:val="afff6"/>
    <w:uiPriority w:val="39"/>
    <w:unhideWhenUsed/>
    <w:qFormat/>
    <w:pPr>
      <w:tabs>
        <w:tab w:val="right" w:leader="dot" w:pos="9344"/>
      </w:tabs>
      <w:spacing w:line="300" w:lineRule="exact"/>
      <w:ind w:left="210"/>
    </w:pPr>
    <w:rPr>
      <w:rFonts w:ascii="宋体"/>
    </w:rPr>
  </w:style>
  <w:style w:type="paragraph" w:styleId="affff9">
    <w:name w:val="Title"/>
    <w:basedOn w:val="afff6"/>
    <w:link w:val="affffa"/>
    <w:qFormat/>
    <w:pPr>
      <w:spacing w:before="240" w:after="60"/>
      <w:jc w:val="center"/>
      <w:outlineLvl w:val="0"/>
    </w:pPr>
    <w:rPr>
      <w:rFonts w:ascii="Arial" w:hAnsi="Arial" w:cs="Arial"/>
      <w:b/>
      <w:bCs/>
      <w:sz w:val="32"/>
      <w:szCs w:val="32"/>
    </w:rPr>
  </w:style>
  <w:style w:type="paragraph" w:styleId="affffb">
    <w:name w:val="annotation subject"/>
    <w:basedOn w:val="afffc"/>
    <w:next w:val="afffc"/>
    <w:link w:val="affffc"/>
    <w:uiPriority w:val="99"/>
    <w:semiHidden/>
    <w:unhideWhenUsed/>
    <w:qFormat/>
    <w:rPr>
      <w:b/>
      <w:bCs/>
    </w:rPr>
  </w:style>
  <w:style w:type="table" w:styleId="affffd">
    <w:name w:val="Table Grid"/>
    <w:basedOn w:val="afff8"/>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Strong"/>
    <w:uiPriority w:val="22"/>
    <w:qFormat/>
    <w:rPr>
      <w:b/>
      <w:bCs/>
    </w:rPr>
  </w:style>
  <w:style w:type="character" w:styleId="afffff">
    <w:name w:val="page number"/>
    <w:qFormat/>
    <w:rPr>
      <w:rFonts w:ascii="宋体" w:eastAsia="宋体" w:hAnsi="Times New Roman"/>
      <w:sz w:val="18"/>
    </w:rPr>
  </w:style>
  <w:style w:type="character" w:styleId="afffff0">
    <w:name w:val="Emphasis"/>
    <w:uiPriority w:val="20"/>
    <w:qFormat/>
    <w:rPr>
      <w:i/>
      <w:iCs/>
    </w:rPr>
  </w:style>
  <w:style w:type="character" w:styleId="afffff1">
    <w:name w:val="Hyperlink"/>
    <w:uiPriority w:val="99"/>
    <w:qFormat/>
    <w:rPr>
      <w:rFonts w:ascii="宋体" w:eastAsia="宋体" w:hAnsi="Times New Roman"/>
      <w:color w:val="auto"/>
      <w:spacing w:val="0"/>
      <w:w w:val="100"/>
      <w:position w:val="0"/>
      <w:sz w:val="21"/>
      <w:u w:val="none"/>
      <w:vertAlign w:val="baseline"/>
    </w:rPr>
  </w:style>
  <w:style w:type="character" w:styleId="afffff2">
    <w:name w:val="annotation reference"/>
    <w:basedOn w:val="afff7"/>
    <w:uiPriority w:val="99"/>
    <w:semiHidden/>
    <w:unhideWhenUsed/>
    <w:qFormat/>
    <w:rPr>
      <w:sz w:val="21"/>
      <w:szCs w:val="21"/>
    </w:rPr>
  </w:style>
  <w:style w:type="character" w:styleId="afffff3">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4">
    <w:name w:val="标题 2 字符"/>
    <w:link w:val="23"/>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5">
    <w:name w:val="页眉 字符"/>
    <w:link w:val="affff4"/>
    <w:uiPriority w:val="99"/>
    <w:qFormat/>
    <w:rPr>
      <w:kern w:val="2"/>
      <w:sz w:val="18"/>
      <w:szCs w:val="18"/>
    </w:rPr>
  </w:style>
  <w:style w:type="character" w:customStyle="1" w:styleId="affff3">
    <w:name w:val="页脚 字符"/>
    <w:link w:val="affff2"/>
    <w:uiPriority w:val="99"/>
    <w:qFormat/>
    <w:rPr>
      <w:rFonts w:ascii="宋体"/>
      <w:kern w:val="2"/>
      <w:sz w:val="18"/>
      <w:szCs w:val="18"/>
    </w:rPr>
  </w:style>
  <w:style w:type="character" w:customStyle="1" w:styleId="affff1">
    <w:name w:val="批注框文本 字符"/>
    <w:link w:val="affff0"/>
    <w:autoRedefine/>
    <w:uiPriority w:val="99"/>
    <w:semiHidden/>
    <w:qFormat/>
    <w:rPr>
      <w:kern w:val="2"/>
      <w:sz w:val="18"/>
      <w:szCs w:val="18"/>
    </w:rPr>
  </w:style>
  <w:style w:type="paragraph" w:styleId="afffff4">
    <w:name w:val="Quote"/>
    <w:basedOn w:val="afff6"/>
    <w:next w:val="afff6"/>
    <w:link w:val="afffff5"/>
    <w:autoRedefine/>
    <w:uiPriority w:val="29"/>
    <w:qFormat/>
    <w:rPr>
      <w:i/>
      <w:iCs/>
      <w:color w:val="000000"/>
    </w:rPr>
  </w:style>
  <w:style w:type="character" w:customStyle="1" w:styleId="afffff5">
    <w:name w:val="引用 字符"/>
    <w:link w:val="afffff4"/>
    <w:autoRedefine/>
    <w:uiPriority w:val="29"/>
    <w:qFormat/>
    <w:rPr>
      <w:i/>
      <w:iCs/>
      <w:color w:val="000000"/>
      <w:kern w:val="2"/>
      <w:sz w:val="21"/>
      <w:szCs w:val="21"/>
    </w:rPr>
  </w:style>
  <w:style w:type="character" w:customStyle="1" w:styleId="affffa">
    <w:name w:val="标题 字符"/>
    <w:link w:val="affff9"/>
    <w:autoRedefine/>
    <w:qFormat/>
    <w:rPr>
      <w:rFonts w:ascii="Arial" w:hAnsi="Arial" w:cs="Arial"/>
      <w:b/>
      <w:bCs/>
      <w:kern w:val="2"/>
      <w:sz w:val="32"/>
      <w:szCs w:val="32"/>
    </w:rPr>
  </w:style>
  <w:style w:type="paragraph" w:customStyle="1" w:styleId="afffff6">
    <w:name w:val="标准标志"/>
    <w:next w:val="afff6"/>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7">
    <w:name w:val="标准称谓"/>
    <w:next w:val="afff6"/>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8">
    <w:name w:val="标准文件_页脚偶数页"/>
    <w:autoRedefine/>
    <w:qFormat/>
    <w:pPr>
      <w:ind w:left="198"/>
    </w:pPr>
    <w:rPr>
      <w:rFonts w:ascii="宋体" w:hAnsi="Times New Roman"/>
      <w:sz w:val="18"/>
    </w:rPr>
  </w:style>
  <w:style w:type="paragraph" w:customStyle="1" w:styleId="afffff9">
    <w:name w:val="标准文件_页脚奇数页"/>
    <w:qFormat/>
    <w:pPr>
      <w:ind w:right="227"/>
      <w:jc w:val="right"/>
    </w:pPr>
    <w:rPr>
      <w:rFonts w:ascii="宋体" w:hAnsi="Times New Roman"/>
      <w:sz w:val="18"/>
    </w:rPr>
  </w:style>
  <w:style w:type="paragraph" w:customStyle="1" w:styleId="afffffa">
    <w:name w:val="标准书眉一"/>
    <w:qFormat/>
    <w:pPr>
      <w:jc w:val="both"/>
    </w:pPr>
    <w:rPr>
      <w:rFonts w:ascii="Times New Roman" w:hAnsi="Times New Roman"/>
    </w:rPr>
  </w:style>
  <w:style w:type="paragraph" w:customStyle="1" w:styleId="ICS">
    <w:name w:val="标准文件_ICS"/>
    <w:basedOn w:val="afff6"/>
    <w:qFormat/>
    <w:pPr>
      <w:spacing w:line="0" w:lineRule="atLeast"/>
    </w:pPr>
    <w:rPr>
      <w:rFonts w:ascii="黑体" w:eastAsia="黑体" w:hAnsi="宋体"/>
    </w:rPr>
  </w:style>
  <w:style w:type="paragraph" w:customStyle="1" w:styleId="afffffb">
    <w:name w:val="标准文件_标准正文"/>
    <w:basedOn w:val="afff6"/>
    <w:next w:val="afffffc"/>
    <w:qFormat/>
    <w:pPr>
      <w:snapToGrid w:val="0"/>
      <w:ind w:firstLineChars="200" w:firstLine="200"/>
    </w:pPr>
    <w:rPr>
      <w:kern w:val="0"/>
    </w:rPr>
  </w:style>
  <w:style w:type="paragraph" w:customStyle="1" w:styleId="afffffc">
    <w:name w:val="标准文件_段"/>
    <w:link w:val="Char"/>
    <w:qFormat/>
    <w:pPr>
      <w:autoSpaceDE w:val="0"/>
      <w:autoSpaceDN w:val="0"/>
      <w:ind w:firstLineChars="200" w:firstLine="200"/>
      <w:jc w:val="both"/>
    </w:pPr>
    <w:rPr>
      <w:rFonts w:ascii="宋体" w:hAnsi="Times New Roman"/>
      <w:sz w:val="21"/>
    </w:rPr>
  </w:style>
  <w:style w:type="paragraph" w:customStyle="1" w:styleId="afffffd">
    <w:name w:val="标准文件_版本"/>
    <w:basedOn w:val="afffffb"/>
    <w:qFormat/>
    <w:pPr>
      <w:adjustRightInd/>
      <w:snapToGrid/>
      <w:ind w:firstLineChars="0" w:firstLine="0"/>
    </w:pPr>
    <w:rPr>
      <w:rFonts w:ascii="宋体" w:hAnsi="宋体"/>
      <w:kern w:val="2"/>
    </w:rPr>
  </w:style>
  <w:style w:type="paragraph" w:customStyle="1" w:styleId="afffffe">
    <w:name w:val="标准文件_标准部门"/>
    <w:basedOn w:val="afff6"/>
    <w:qFormat/>
    <w:pPr>
      <w:jc w:val="center"/>
    </w:pPr>
    <w:rPr>
      <w:rFonts w:ascii="黑体" w:eastAsia="黑体"/>
      <w:kern w:val="0"/>
      <w:sz w:val="44"/>
    </w:rPr>
  </w:style>
  <w:style w:type="paragraph" w:customStyle="1" w:styleId="affffff">
    <w:name w:val="标准文件_标准代替"/>
    <w:basedOn w:val="afff6"/>
    <w:next w:val="afff6"/>
    <w:qFormat/>
    <w:pPr>
      <w:spacing w:line="310" w:lineRule="exact"/>
      <w:jc w:val="right"/>
    </w:pPr>
    <w:rPr>
      <w:rFonts w:ascii="宋体" w:hAnsi="宋体"/>
      <w:kern w:val="0"/>
    </w:rPr>
  </w:style>
  <w:style w:type="paragraph" w:customStyle="1" w:styleId="affffff0">
    <w:name w:val="标准文件_标准名称标题"/>
    <w:basedOn w:val="afff6"/>
    <w:next w:val="afff6"/>
    <w:qFormat/>
    <w:pPr>
      <w:widowControl/>
      <w:shd w:val="clear" w:color="FFFFFF" w:fill="FFFFFF"/>
      <w:adjustRightInd/>
      <w:spacing w:before="640" w:after="100"/>
      <w:jc w:val="center"/>
    </w:pPr>
    <w:rPr>
      <w:rFonts w:ascii="黑体" w:eastAsia="黑体"/>
      <w:kern w:val="0"/>
      <w:sz w:val="32"/>
    </w:rPr>
  </w:style>
  <w:style w:type="paragraph" w:customStyle="1" w:styleId="affffff1">
    <w:name w:val="标准文件_页眉奇数页"/>
    <w:next w:val="afff6"/>
    <w:qFormat/>
    <w:pPr>
      <w:tabs>
        <w:tab w:val="center" w:pos="4154"/>
        <w:tab w:val="right" w:pos="8306"/>
      </w:tabs>
      <w:spacing w:after="120"/>
      <w:jc w:val="right"/>
    </w:pPr>
    <w:rPr>
      <w:rFonts w:ascii="黑体" w:eastAsia="黑体" w:hAnsi="宋体"/>
      <w:sz w:val="21"/>
    </w:rPr>
  </w:style>
  <w:style w:type="paragraph" w:customStyle="1" w:styleId="affffff2">
    <w:name w:val="标准文件_页眉偶数页"/>
    <w:basedOn w:val="affffff1"/>
    <w:next w:val="afff6"/>
    <w:qFormat/>
    <w:pPr>
      <w:jc w:val="left"/>
    </w:pPr>
  </w:style>
  <w:style w:type="paragraph" w:customStyle="1" w:styleId="affffff3">
    <w:name w:val="标准文件_参考文献标题"/>
    <w:basedOn w:val="afff6"/>
    <w:next w:val="afff6"/>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
    <w:name w:val="标准文件_二级条标题"/>
    <w:next w:val="afffffc"/>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4">
    <w:name w:val="标准文件_发布"/>
    <w:qFormat/>
    <w:rPr>
      <w:rFonts w:ascii="黑体" w:eastAsia="黑体"/>
      <w:spacing w:val="0"/>
      <w:w w:val="100"/>
      <w:position w:val="3"/>
      <w:sz w:val="28"/>
    </w:rPr>
  </w:style>
  <w:style w:type="paragraph" w:customStyle="1" w:styleId="ad">
    <w:name w:val="标准文件_方框数字列项"/>
    <w:basedOn w:val="afffffc"/>
    <w:qFormat/>
    <w:pPr>
      <w:numPr>
        <w:numId w:val="3"/>
      </w:numPr>
      <w:ind w:firstLineChars="0" w:firstLine="0"/>
    </w:pPr>
  </w:style>
  <w:style w:type="paragraph" w:customStyle="1" w:styleId="affffff5">
    <w:name w:val="标准文件_封面标准编号"/>
    <w:basedOn w:val="afff6"/>
    <w:next w:val="affffff"/>
    <w:qFormat/>
    <w:pPr>
      <w:spacing w:line="310" w:lineRule="exact"/>
      <w:jc w:val="right"/>
    </w:pPr>
    <w:rPr>
      <w:rFonts w:ascii="黑体" w:eastAsia="黑体"/>
      <w:kern w:val="0"/>
      <w:sz w:val="28"/>
    </w:rPr>
  </w:style>
  <w:style w:type="paragraph" w:customStyle="1" w:styleId="affffff6">
    <w:name w:val="标准文件_封面标准分类号"/>
    <w:basedOn w:val="afff6"/>
    <w:qFormat/>
    <w:rPr>
      <w:rFonts w:ascii="黑体" w:eastAsia="黑体"/>
      <w:b/>
      <w:kern w:val="0"/>
      <w:sz w:val="28"/>
    </w:rPr>
  </w:style>
  <w:style w:type="paragraph" w:customStyle="1" w:styleId="affffff7">
    <w:name w:val="标准文件_封面标准名称"/>
    <w:basedOn w:val="afff6"/>
    <w:qFormat/>
    <w:pPr>
      <w:spacing w:line="240" w:lineRule="auto"/>
      <w:jc w:val="center"/>
    </w:pPr>
    <w:rPr>
      <w:rFonts w:ascii="黑体" w:eastAsia="黑体"/>
      <w:kern w:val="0"/>
      <w:sz w:val="52"/>
    </w:rPr>
  </w:style>
  <w:style w:type="paragraph" w:customStyle="1" w:styleId="affffff8">
    <w:name w:val="标准文件_封面标准英文名称"/>
    <w:basedOn w:val="afff6"/>
    <w:qFormat/>
    <w:pPr>
      <w:spacing w:line="240" w:lineRule="auto"/>
      <w:jc w:val="center"/>
    </w:pPr>
    <w:rPr>
      <w:rFonts w:ascii="黑体" w:eastAsia="黑体"/>
      <w:b/>
      <w:sz w:val="28"/>
    </w:rPr>
  </w:style>
  <w:style w:type="paragraph" w:customStyle="1" w:styleId="affffff9">
    <w:name w:val="标准文件_封面发布日期"/>
    <w:basedOn w:val="afff6"/>
    <w:qFormat/>
    <w:pPr>
      <w:spacing w:line="310" w:lineRule="exact"/>
    </w:pPr>
    <w:rPr>
      <w:rFonts w:ascii="黑体" w:eastAsia="黑体"/>
      <w:kern w:val="0"/>
      <w:sz w:val="28"/>
    </w:rPr>
  </w:style>
  <w:style w:type="paragraph" w:customStyle="1" w:styleId="affffffa">
    <w:name w:val="标准文件_封面密级"/>
    <w:basedOn w:val="afff6"/>
    <w:qFormat/>
    <w:rPr>
      <w:rFonts w:eastAsia="黑体"/>
      <w:sz w:val="32"/>
    </w:rPr>
  </w:style>
  <w:style w:type="paragraph" w:customStyle="1" w:styleId="affffffb">
    <w:name w:val="标准文件_封面实施日期"/>
    <w:basedOn w:val="afff6"/>
    <w:qFormat/>
    <w:pPr>
      <w:spacing w:line="310" w:lineRule="exact"/>
      <w:jc w:val="right"/>
    </w:pPr>
    <w:rPr>
      <w:rFonts w:ascii="黑体" w:eastAsia="黑体"/>
      <w:sz w:val="28"/>
    </w:rPr>
  </w:style>
  <w:style w:type="paragraph" w:customStyle="1" w:styleId="affffffc">
    <w:name w:val="标准文件_封面抬头"/>
    <w:basedOn w:val="afffffc"/>
    <w:qFormat/>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fc"/>
    <w:qFormat/>
    <w:pPr>
      <w:numPr>
        <w:numId w:val="4"/>
      </w:numPr>
      <w:shd w:val="clear" w:color="FFFFFF" w:fill="FFFFFF"/>
      <w:tabs>
        <w:tab w:val="left" w:pos="6406"/>
      </w:tabs>
      <w:spacing w:before="560" w:afterLines="50" w:after="120"/>
      <w:ind w:left="0"/>
      <w:jc w:val="center"/>
      <w:outlineLvl w:val="0"/>
    </w:pPr>
    <w:rPr>
      <w:rFonts w:ascii="黑体" w:eastAsia="黑体" w:hAnsi="Times New Roman"/>
      <w:sz w:val="21"/>
    </w:rPr>
  </w:style>
  <w:style w:type="paragraph" w:customStyle="1" w:styleId="aff0">
    <w:name w:val="标准文件_附录表标题"/>
    <w:next w:val="afffffc"/>
    <w:qFormat/>
    <w:pPr>
      <w:numPr>
        <w:ilvl w:val="1"/>
        <w:numId w:val="5"/>
      </w:numPr>
      <w:adjustRightInd w:val="0"/>
      <w:snapToGrid w:val="0"/>
      <w:spacing w:beforeLines="50" w:before="120" w:afterLines="50" w:after="120"/>
      <w:jc w:val="center"/>
      <w:textAlignment w:val="baseline"/>
    </w:pPr>
    <w:rPr>
      <w:rFonts w:ascii="黑体" w:eastAsia="黑体" w:hAnsi="Times New Roman"/>
      <w:kern w:val="21"/>
      <w:sz w:val="21"/>
    </w:rPr>
  </w:style>
  <w:style w:type="paragraph" w:customStyle="1" w:styleId="aff5">
    <w:name w:val="标准文件_附录一级条标题"/>
    <w:next w:val="afffffc"/>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6">
    <w:name w:val="标准文件_附录二级条标题"/>
    <w:basedOn w:val="aff5"/>
    <w:next w:val="afffffc"/>
    <w:qFormat/>
    <w:pPr>
      <w:widowControl/>
      <w:numPr>
        <w:ilvl w:val="2"/>
      </w:numPr>
      <w:wordWrap w:val="0"/>
      <w:overflowPunct w:val="0"/>
      <w:autoSpaceDE w:val="0"/>
      <w:autoSpaceDN w:val="0"/>
      <w:textAlignment w:val="baseline"/>
      <w:outlineLvl w:val="3"/>
    </w:pPr>
  </w:style>
  <w:style w:type="paragraph" w:customStyle="1" w:styleId="affffffd">
    <w:name w:val="标准文件_附录公式"/>
    <w:basedOn w:val="afffffb"/>
    <w:next w:val="afffffb"/>
    <w:qFormat/>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fc"/>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8">
    <w:name w:val="标准文件_附录四级条标题"/>
    <w:next w:val="afffffc"/>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a">
    <w:name w:val="标准文件_附录图标题"/>
    <w:next w:val="afffffc"/>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9">
    <w:name w:val="标准文件_附录五级条标题"/>
    <w:next w:val="afffffc"/>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e"/>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f">
    <w:name w:val="正文文本 字符"/>
    <w:link w:val="afffe"/>
    <w:qFormat/>
    <w:rPr>
      <w:kern w:val="2"/>
      <w:sz w:val="21"/>
      <w:szCs w:val="21"/>
    </w:rPr>
  </w:style>
  <w:style w:type="paragraph" w:customStyle="1" w:styleId="affffffe">
    <w:name w:val="标准文件_附录章标题"/>
    <w:next w:val="afffffc"/>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f">
    <w:name w:val="标准文件_公式后的破折号"/>
    <w:basedOn w:val="afffffc"/>
    <w:next w:val="afffffc"/>
    <w:qFormat/>
    <w:pPr>
      <w:ind w:leftChars="200" w:left="488" w:hangingChars="290" w:hanging="289"/>
    </w:pPr>
  </w:style>
  <w:style w:type="paragraph" w:customStyle="1" w:styleId="a6">
    <w:name w:val="标准文件_前言、引言标题"/>
    <w:next w:val="afff6"/>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f0">
    <w:name w:val="标准文件_目次、标准名称标题"/>
    <w:basedOn w:val="a6"/>
    <w:next w:val="afffffc"/>
    <w:qFormat/>
    <w:pPr>
      <w:spacing w:line="460" w:lineRule="exact"/>
      <w:ind w:left="0" w:firstLine="0"/>
    </w:pPr>
  </w:style>
  <w:style w:type="paragraph" w:customStyle="1" w:styleId="afffffff1">
    <w:name w:val="标准文件_目录标题"/>
    <w:basedOn w:val="afff6"/>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d">
    <w:name w:val="标准文件_破折号列项（二级）"/>
    <w:basedOn w:val="af1"/>
    <w:qFormat/>
    <w:pPr>
      <w:numPr>
        <w:numId w:val="10"/>
      </w:numPr>
    </w:pPr>
  </w:style>
  <w:style w:type="paragraph" w:customStyle="1" w:styleId="afff0">
    <w:name w:val="标准文件_三级条标题"/>
    <w:basedOn w:val="afff"/>
    <w:next w:val="afffffc"/>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2">
    <w:name w:val="标准文件_示例后续"/>
    <w:basedOn w:val="afff6"/>
    <w:qFormat/>
    <w:pPr>
      <w:adjustRightInd/>
      <w:spacing w:line="240" w:lineRule="auto"/>
      <w:ind w:firstLineChars="200" w:firstLine="200"/>
    </w:pPr>
    <w:rPr>
      <w:sz w:val="18"/>
      <w:szCs w:val="24"/>
    </w:rPr>
  </w:style>
  <w:style w:type="paragraph" w:customStyle="1" w:styleId="affa">
    <w:name w:val="标准文件_数字编号列项"/>
    <w:qFormat/>
    <w:pPr>
      <w:numPr>
        <w:numId w:val="11"/>
      </w:numPr>
      <w:jc w:val="both"/>
    </w:pPr>
    <w:rPr>
      <w:rFonts w:ascii="宋体" w:hAnsi="宋体"/>
      <w:sz w:val="21"/>
    </w:rPr>
  </w:style>
  <w:style w:type="paragraph" w:customStyle="1" w:styleId="afff1">
    <w:name w:val="标准文件_四级条标题"/>
    <w:next w:val="afffffc"/>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7">
    <w:name w:val="脚注文本 字符"/>
    <w:link w:val="affff6"/>
    <w:semiHidden/>
    <w:qFormat/>
    <w:rPr>
      <w:rFonts w:ascii="宋体"/>
      <w:kern w:val="2"/>
      <w:sz w:val="18"/>
      <w:szCs w:val="18"/>
    </w:rPr>
  </w:style>
  <w:style w:type="paragraph" w:customStyle="1" w:styleId="afffffff3">
    <w:name w:val="标准文件_条文脚注"/>
    <w:basedOn w:val="affff6"/>
    <w:qFormat/>
    <w:pPr>
      <w:adjustRightInd w:val="0"/>
      <w:spacing w:line="240" w:lineRule="auto"/>
      <w:ind w:leftChars="0" w:left="0" w:firstLineChars="200" w:firstLine="200"/>
      <w:jc w:val="both"/>
    </w:pPr>
    <w:rPr>
      <w:rFonts w:hAnsi="宋体"/>
    </w:rPr>
  </w:style>
  <w:style w:type="paragraph" w:customStyle="1" w:styleId="af5">
    <w:name w:val="标准文件_图表脚注"/>
    <w:basedOn w:val="afff6"/>
    <w:next w:val="afffffc"/>
    <w:qFormat/>
    <w:pPr>
      <w:numPr>
        <w:numId w:val="12"/>
      </w:numPr>
      <w:spacing w:line="240" w:lineRule="auto"/>
      <w:jc w:val="left"/>
    </w:pPr>
    <w:rPr>
      <w:rFonts w:ascii="宋体" w:hAnsi="宋体"/>
      <w:sz w:val="18"/>
    </w:rPr>
  </w:style>
  <w:style w:type="character" w:customStyle="1" w:styleId="afffffff4">
    <w:name w:val="标准文件_图表脚注内容"/>
    <w:qFormat/>
    <w:rPr>
      <w:rFonts w:ascii="宋体" w:eastAsia="宋体" w:hAnsi="宋体" w:cs="Times New Roman"/>
      <w:spacing w:val="0"/>
      <w:sz w:val="18"/>
      <w:vertAlign w:val="superscript"/>
    </w:rPr>
  </w:style>
  <w:style w:type="paragraph" w:customStyle="1" w:styleId="afff2">
    <w:name w:val="标准文件_五级条标题"/>
    <w:next w:val="afffffc"/>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d">
    <w:name w:val="标准文件_章标题"/>
    <w:next w:val="afffffc"/>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e">
    <w:name w:val="标准文件_一级条标题"/>
    <w:basedOn w:val="affd"/>
    <w:next w:val="afffffc"/>
    <w:qFormat/>
    <w:pPr>
      <w:numPr>
        <w:ilvl w:val="2"/>
      </w:numPr>
      <w:spacing w:beforeLines="50" w:before="50" w:afterLines="50" w:after="50"/>
      <w:outlineLvl w:val="1"/>
    </w:pPr>
  </w:style>
  <w:style w:type="paragraph" w:customStyle="1" w:styleId="afffffff5">
    <w:name w:val="标准文件_一致程度"/>
    <w:basedOn w:val="afff6"/>
    <w:qFormat/>
    <w:pPr>
      <w:spacing w:line="440" w:lineRule="exact"/>
      <w:jc w:val="center"/>
    </w:pPr>
    <w:rPr>
      <w:sz w:val="28"/>
    </w:rPr>
  </w:style>
  <w:style w:type="paragraph" w:customStyle="1" w:styleId="afffffff6">
    <w:name w:val="标准文件_引言标题"/>
    <w:next w:val="afff6"/>
    <w:qFormat/>
    <w:pPr>
      <w:shd w:val="clear" w:color="FFFFFF" w:fill="FFFFFF"/>
      <w:spacing w:before="540" w:after="600"/>
      <w:jc w:val="center"/>
      <w:outlineLvl w:val="0"/>
    </w:pPr>
    <w:rPr>
      <w:rFonts w:ascii="黑体" w:eastAsia="黑体" w:hAnsi="Times New Roman"/>
      <w:sz w:val="32"/>
    </w:rPr>
  </w:style>
  <w:style w:type="paragraph" w:customStyle="1" w:styleId="afffffff7">
    <w:name w:val="标准文件_英文图表脚注"/>
    <w:basedOn w:val="afffffb"/>
    <w:qFormat/>
    <w:pPr>
      <w:widowControl/>
      <w:adjustRightInd/>
      <w:snapToGrid/>
      <w:spacing w:line="240" w:lineRule="auto"/>
      <w:ind w:left="79" w:hangingChars="80" w:hanging="79"/>
    </w:pPr>
    <w:rPr>
      <w:rFonts w:ascii="宋体" w:hAnsi="宋体"/>
    </w:rPr>
  </w:style>
  <w:style w:type="paragraph" w:customStyle="1" w:styleId="af7">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6"/>
    <w:next w:val="afffffc"/>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qFormat/>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fc"/>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8">
    <w:name w:val="标准文件_正文公式"/>
    <w:basedOn w:val="afff6"/>
    <w:next w:val="afffffb"/>
    <w:qFormat/>
    <w:pPr>
      <w:tabs>
        <w:tab w:val="center" w:pos="4678"/>
        <w:tab w:val="right" w:leader="middleDot" w:pos="9356"/>
      </w:tabs>
      <w:spacing w:line="240" w:lineRule="auto"/>
    </w:pPr>
    <w:rPr>
      <w:rFonts w:ascii="宋体" w:hAnsi="宋体"/>
    </w:rPr>
  </w:style>
  <w:style w:type="paragraph" w:customStyle="1" w:styleId="afe">
    <w:name w:val="标准文件_正文图标题"/>
    <w:next w:val="afffffc"/>
    <w:qFormat/>
    <w:pPr>
      <w:numPr>
        <w:numId w:val="17"/>
      </w:numPr>
      <w:spacing w:beforeLines="50" w:before="50" w:afterLines="50" w:after="50"/>
      <w:jc w:val="center"/>
    </w:pPr>
    <w:rPr>
      <w:rFonts w:ascii="黑体" w:eastAsia="黑体" w:hAnsi="Times New Roman"/>
      <w:sz w:val="21"/>
    </w:rPr>
  </w:style>
  <w:style w:type="paragraph" w:customStyle="1" w:styleId="afff4">
    <w:name w:val="标准文件_正文英文表标题"/>
    <w:next w:val="afffffc"/>
    <w:qFormat/>
    <w:pPr>
      <w:numPr>
        <w:numId w:val="18"/>
      </w:numPr>
      <w:jc w:val="center"/>
    </w:pPr>
    <w:rPr>
      <w:rFonts w:ascii="黑体" w:eastAsia="黑体" w:hAnsi="Times New Roman"/>
      <w:sz w:val="21"/>
    </w:rPr>
  </w:style>
  <w:style w:type="paragraph" w:customStyle="1" w:styleId="afc">
    <w:name w:val="标准文件_正文英文图标题"/>
    <w:next w:val="afffffc"/>
    <w:qFormat/>
    <w:pPr>
      <w:numPr>
        <w:numId w:val="19"/>
      </w:numPr>
      <w:jc w:val="center"/>
    </w:pPr>
    <w:rPr>
      <w:rFonts w:ascii="黑体" w:eastAsia="黑体" w:hAnsi="Times New Roman"/>
      <w:sz w:val="21"/>
    </w:rPr>
  </w:style>
  <w:style w:type="paragraph" w:customStyle="1" w:styleId="af8">
    <w:name w:val="标准文件_编号列项（三级）"/>
    <w:qFormat/>
    <w:pPr>
      <w:numPr>
        <w:ilvl w:val="2"/>
        <w:numId w:val="13"/>
      </w:numPr>
    </w:pPr>
    <w:rPr>
      <w:rFonts w:ascii="宋体" w:hAnsi="Times New Roman"/>
      <w:sz w:val="21"/>
    </w:rPr>
  </w:style>
  <w:style w:type="paragraph" w:customStyle="1" w:styleId="a1">
    <w:name w:val="二级无标题条"/>
    <w:basedOn w:val="afff6"/>
    <w:qFormat/>
    <w:pPr>
      <w:numPr>
        <w:ilvl w:val="3"/>
        <w:numId w:val="20"/>
      </w:numPr>
      <w:adjustRightInd/>
      <w:spacing w:line="240" w:lineRule="auto"/>
    </w:pPr>
    <w:rPr>
      <w:rFonts w:ascii="宋体" w:hAnsi="宋体"/>
      <w:szCs w:val="24"/>
    </w:rPr>
  </w:style>
  <w:style w:type="paragraph" w:customStyle="1" w:styleId="afffffff9">
    <w:name w:val="发布部门"/>
    <w:next w:val="afffffc"/>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a">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b">
    <w:name w:val="封面标准代替信息"/>
    <w:basedOn w:val="afff6"/>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c">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d">
    <w:name w:val="封面标准文稿编辑信息"/>
    <w:qFormat/>
    <w:pPr>
      <w:spacing w:before="180" w:line="180" w:lineRule="exact"/>
      <w:jc w:val="center"/>
    </w:pPr>
    <w:rPr>
      <w:rFonts w:ascii="宋体" w:hAnsi="Times New Roman"/>
      <w:sz w:val="21"/>
    </w:rPr>
  </w:style>
  <w:style w:type="paragraph" w:customStyle="1" w:styleId="afffffffe">
    <w:name w:val="封面标准文稿类别"/>
    <w:qFormat/>
    <w:pPr>
      <w:spacing w:before="440" w:line="400" w:lineRule="exact"/>
      <w:jc w:val="center"/>
    </w:pPr>
    <w:rPr>
      <w:rFonts w:ascii="宋体" w:hAnsi="Times New Roman"/>
      <w:sz w:val="24"/>
    </w:rPr>
  </w:style>
  <w:style w:type="paragraph" w:customStyle="1" w:styleId="affffffff">
    <w:name w:val="封面标准英文名称"/>
    <w:qFormat/>
    <w:pPr>
      <w:widowControl w:val="0"/>
      <w:spacing w:line="360" w:lineRule="exact"/>
      <w:jc w:val="center"/>
    </w:pPr>
    <w:rPr>
      <w:rFonts w:ascii="Times New Roman" w:hAnsi="Times New Roman"/>
      <w:sz w:val="28"/>
    </w:rPr>
  </w:style>
  <w:style w:type="paragraph" w:customStyle="1" w:styleId="affffffff0">
    <w:name w:val="封面一致性程度标识"/>
    <w:qFormat/>
    <w:pPr>
      <w:spacing w:before="440" w:line="440" w:lineRule="exact"/>
      <w:jc w:val="center"/>
    </w:pPr>
    <w:rPr>
      <w:rFonts w:ascii="Times New Roman" w:hAnsi="Times New Roman"/>
      <w:sz w:val="28"/>
    </w:rPr>
  </w:style>
  <w:style w:type="paragraph" w:customStyle="1" w:styleId="affffffff1">
    <w:name w:val="封面正文"/>
    <w:qFormat/>
    <w:pPr>
      <w:jc w:val="both"/>
    </w:pPr>
    <w:rPr>
      <w:rFonts w:ascii="Times New Roman" w:hAnsi="Times New Roman"/>
    </w:rPr>
  </w:style>
  <w:style w:type="paragraph" w:customStyle="1" w:styleId="affffffff2">
    <w:name w:val="附录二级无标题条"/>
    <w:basedOn w:val="afff6"/>
    <w:next w:val="afffffc"/>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3">
    <w:name w:val="附录三级无标题条"/>
    <w:basedOn w:val="affffffff2"/>
    <w:next w:val="afffffc"/>
    <w:qFormat/>
    <w:pPr>
      <w:outlineLvl w:val="4"/>
    </w:pPr>
  </w:style>
  <w:style w:type="paragraph" w:customStyle="1" w:styleId="affffffff4">
    <w:name w:val="附录四级无标题条"/>
    <w:basedOn w:val="affffffff3"/>
    <w:next w:val="afffffc"/>
    <w:qFormat/>
    <w:pPr>
      <w:outlineLvl w:val="5"/>
    </w:pPr>
  </w:style>
  <w:style w:type="paragraph" w:customStyle="1" w:styleId="affffffff5">
    <w:name w:val="附录图"/>
    <w:next w:val="afffffc"/>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3">
    <w:name w:val="标准文件_一级项"/>
    <w:qFormat/>
    <w:pPr>
      <w:numPr>
        <w:numId w:val="21"/>
      </w:numPr>
    </w:pPr>
    <w:rPr>
      <w:rFonts w:ascii="宋体" w:hAnsi="Times New Roman"/>
      <w:sz w:val="21"/>
    </w:rPr>
  </w:style>
  <w:style w:type="paragraph" w:customStyle="1" w:styleId="affffffff6">
    <w:name w:val="附录五级无标题条"/>
    <w:basedOn w:val="affffffff4"/>
    <w:next w:val="afffffc"/>
    <w:qFormat/>
    <w:pPr>
      <w:outlineLvl w:val="6"/>
    </w:pPr>
  </w:style>
  <w:style w:type="paragraph" w:customStyle="1" w:styleId="affffffff7">
    <w:name w:val="附录性质"/>
    <w:basedOn w:val="afff6"/>
    <w:qFormat/>
    <w:pPr>
      <w:widowControl/>
      <w:adjustRightInd/>
      <w:jc w:val="center"/>
    </w:pPr>
    <w:rPr>
      <w:rFonts w:ascii="黑体" w:eastAsia="黑体"/>
    </w:rPr>
  </w:style>
  <w:style w:type="paragraph" w:customStyle="1" w:styleId="affffffff8">
    <w:name w:val="附录一级无标题条"/>
    <w:basedOn w:val="affffffe"/>
    <w:next w:val="afffffc"/>
    <w:qFormat/>
    <w:pPr>
      <w:autoSpaceDN w:val="0"/>
      <w:outlineLvl w:val="2"/>
    </w:pPr>
    <w:rPr>
      <w:rFonts w:ascii="宋体" w:eastAsia="宋体" w:hAnsi="宋体"/>
    </w:rPr>
  </w:style>
  <w:style w:type="character" w:customStyle="1" w:styleId="affffffff9">
    <w:name w:val="个人答复风格"/>
    <w:qFormat/>
    <w:rPr>
      <w:rFonts w:ascii="Arial" w:eastAsia="宋体" w:hAnsi="Arial" w:cs="Arial"/>
      <w:color w:val="auto"/>
      <w:spacing w:val="0"/>
      <w:sz w:val="20"/>
    </w:rPr>
  </w:style>
  <w:style w:type="character" w:customStyle="1" w:styleId="affffffffa">
    <w:name w:val="个人撰写风格"/>
    <w:qFormat/>
    <w:rPr>
      <w:rFonts w:ascii="Arial" w:eastAsia="宋体" w:hAnsi="Arial" w:cs="Arial"/>
      <w:color w:val="auto"/>
      <w:spacing w:val="0"/>
      <w:sz w:val="20"/>
    </w:rPr>
  </w:style>
  <w:style w:type="paragraph" w:customStyle="1" w:styleId="affffffffb">
    <w:name w:val="脚注后续"/>
    <w:qFormat/>
    <w:pPr>
      <w:ind w:leftChars="350" w:left="350"/>
      <w:jc w:val="both"/>
    </w:pPr>
    <w:rPr>
      <w:rFonts w:ascii="宋体" w:hAnsi="Times New Roman"/>
      <w:sz w:val="18"/>
    </w:rPr>
  </w:style>
  <w:style w:type="paragraph" w:customStyle="1" w:styleId="afff5">
    <w:name w:val="列项——"/>
    <w:qFormat/>
    <w:pPr>
      <w:widowControl w:val="0"/>
      <w:numPr>
        <w:numId w:val="22"/>
      </w:numPr>
      <w:jc w:val="both"/>
    </w:pPr>
    <w:rPr>
      <w:rFonts w:ascii="宋体" w:hAnsi="宋体"/>
      <w:sz w:val="21"/>
    </w:rPr>
  </w:style>
  <w:style w:type="paragraph" w:customStyle="1" w:styleId="affffffffc">
    <w:name w:val="列项·"/>
    <w:basedOn w:val="afffffc"/>
    <w:qFormat/>
    <w:pPr>
      <w:tabs>
        <w:tab w:val="left" w:pos="840"/>
      </w:tabs>
    </w:pPr>
  </w:style>
  <w:style w:type="paragraph" w:customStyle="1" w:styleId="affffffffd">
    <w:name w:val="目次、索引正文"/>
    <w:qFormat/>
    <w:pPr>
      <w:spacing w:line="320" w:lineRule="exact"/>
      <w:jc w:val="both"/>
    </w:pPr>
    <w:rPr>
      <w:rFonts w:ascii="宋体" w:hAnsi="Times New Roman"/>
      <w:sz w:val="21"/>
    </w:rPr>
  </w:style>
  <w:style w:type="paragraph" w:customStyle="1" w:styleId="210">
    <w:name w:val="目录 21"/>
    <w:basedOn w:val="afff6"/>
    <w:next w:val="afff6"/>
    <w:semiHidden/>
    <w:qFormat/>
    <w:pPr>
      <w:adjustRightInd/>
      <w:spacing w:line="240" w:lineRule="auto"/>
      <w:jc w:val="left"/>
    </w:pPr>
    <w:rPr>
      <w:bCs/>
      <w:iCs/>
    </w:rPr>
  </w:style>
  <w:style w:type="paragraph" w:customStyle="1" w:styleId="31">
    <w:name w:val="目录 31"/>
    <w:basedOn w:val="afff6"/>
    <w:next w:val="afff6"/>
    <w:semiHidden/>
    <w:qFormat/>
    <w:pPr>
      <w:spacing w:line="240" w:lineRule="auto"/>
    </w:pPr>
    <w:rPr>
      <w:rFonts w:ascii="宋体" w:hAnsi="宋体"/>
      <w:iCs/>
    </w:rPr>
  </w:style>
  <w:style w:type="paragraph" w:customStyle="1" w:styleId="41">
    <w:name w:val="目录 41"/>
    <w:basedOn w:val="afff6"/>
    <w:next w:val="afff6"/>
    <w:semiHidden/>
    <w:qFormat/>
    <w:pPr>
      <w:adjustRightInd/>
      <w:spacing w:line="240" w:lineRule="auto"/>
      <w:jc w:val="left"/>
    </w:pPr>
  </w:style>
  <w:style w:type="paragraph" w:customStyle="1" w:styleId="51">
    <w:name w:val="目录 51"/>
    <w:basedOn w:val="afff6"/>
    <w:next w:val="afff6"/>
    <w:semiHidden/>
    <w:qFormat/>
    <w:pPr>
      <w:spacing w:line="240" w:lineRule="auto"/>
    </w:pPr>
    <w:rPr>
      <w:rFonts w:ascii="宋体" w:hAnsi="宋体"/>
    </w:rPr>
  </w:style>
  <w:style w:type="paragraph" w:customStyle="1" w:styleId="61">
    <w:name w:val="目录 61"/>
    <w:basedOn w:val="afff6"/>
    <w:next w:val="afff6"/>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e">
    <w:name w:val="其他标准称谓"/>
    <w:qFormat/>
    <w:pPr>
      <w:spacing w:line="0" w:lineRule="atLeast"/>
      <w:jc w:val="distribute"/>
    </w:pPr>
    <w:rPr>
      <w:rFonts w:ascii="黑体" w:eastAsia="黑体" w:hAnsi="宋体"/>
      <w:sz w:val="52"/>
    </w:rPr>
  </w:style>
  <w:style w:type="paragraph" w:customStyle="1" w:styleId="afffffffff">
    <w:name w:val="其他发布部门"/>
    <w:basedOn w:val="afffffff9"/>
    <w:qFormat/>
    <w:pPr>
      <w:framePr w:wrap="around"/>
      <w:spacing w:line="0" w:lineRule="atLeast"/>
    </w:pPr>
    <w:rPr>
      <w:rFonts w:ascii="黑体" w:eastAsia="黑体"/>
      <w:b w:val="0"/>
    </w:rPr>
  </w:style>
  <w:style w:type="paragraph" w:customStyle="1" w:styleId="affc">
    <w:name w:val="前言标题"/>
    <w:next w:val="afff6"/>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6"/>
    <w:qFormat/>
    <w:pPr>
      <w:numPr>
        <w:ilvl w:val="4"/>
        <w:numId w:val="20"/>
      </w:numPr>
      <w:adjustRightInd/>
      <w:spacing w:line="240" w:lineRule="auto"/>
    </w:pPr>
    <w:rPr>
      <w:rFonts w:ascii="宋体" w:hAnsi="宋体"/>
      <w:szCs w:val="24"/>
    </w:rPr>
  </w:style>
  <w:style w:type="paragraph" w:customStyle="1" w:styleId="afffffffff0">
    <w:name w:val="实施日期"/>
    <w:basedOn w:val="afffffffa"/>
    <w:qFormat/>
    <w:pPr>
      <w:framePr w:hSpace="0" w:wrap="around" w:xAlign="right"/>
      <w:jc w:val="right"/>
    </w:pPr>
  </w:style>
  <w:style w:type="paragraph" w:customStyle="1" w:styleId="a3">
    <w:name w:val="四级无标题条"/>
    <w:basedOn w:val="afff6"/>
    <w:qFormat/>
    <w:pPr>
      <w:numPr>
        <w:ilvl w:val="5"/>
        <w:numId w:val="20"/>
      </w:numPr>
      <w:adjustRightInd/>
      <w:spacing w:line="240" w:lineRule="auto"/>
    </w:pPr>
    <w:rPr>
      <w:rFonts w:ascii="宋体" w:hAnsi="宋体"/>
      <w:szCs w:val="24"/>
    </w:rPr>
  </w:style>
  <w:style w:type="paragraph" w:customStyle="1" w:styleId="afffffffff1">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2">
    <w:name w:val="无标题条"/>
    <w:next w:val="afffffc"/>
    <w:qFormat/>
    <w:pPr>
      <w:jc w:val="both"/>
    </w:pPr>
    <w:rPr>
      <w:rFonts w:ascii="宋体" w:hAnsi="宋体"/>
      <w:sz w:val="21"/>
    </w:rPr>
  </w:style>
  <w:style w:type="paragraph" w:customStyle="1" w:styleId="a4">
    <w:name w:val="五级无标题条"/>
    <w:basedOn w:val="afff6"/>
    <w:qFormat/>
    <w:pPr>
      <w:numPr>
        <w:ilvl w:val="6"/>
        <w:numId w:val="20"/>
      </w:numPr>
      <w:adjustRightInd/>
    </w:pPr>
    <w:rPr>
      <w:szCs w:val="24"/>
    </w:rPr>
  </w:style>
  <w:style w:type="paragraph" w:customStyle="1" w:styleId="a0">
    <w:name w:val="一级无标题条"/>
    <w:basedOn w:val="afff6"/>
    <w:qFormat/>
    <w:pPr>
      <w:numPr>
        <w:ilvl w:val="2"/>
        <w:numId w:val="20"/>
      </w:numPr>
      <w:adjustRightInd/>
      <w:spacing w:before="10" w:after="10" w:line="240" w:lineRule="auto"/>
    </w:pPr>
    <w:rPr>
      <w:rFonts w:ascii="宋体" w:hAnsi="宋体"/>
      <w:szCs w:val="24"/>
    </w:rPr>
  </w:style>
  <w:style w:type="paragraph" w:customStyle="1" w:styleId="afffffffff3">
    <w:name w:val="注:后续"/>
    <w:qFormat/>
    <w:pPr>
      <w:spacing w:line="300" w:lineRule="exact"/>
      <w:ind w:leftChars="400" w:left="600" w:hangingChars="200" w:hanging="200"/>
      <w:jc w:val="both"/>
    </w:pPr>
    <w:rPr>
      <w:rFonts w:ascii="宋体" w:hAnsi="Times New Roman"/>
      <w:sz w:val="18"/>
    </w:rPr>
  </w:style>
  <w:style w:type="paragraph" w:customStyle="1" w:styleId="afffffffff4">
    <w:name w:val="注×:后续"/>
    <w:basedOn w:val="afffffffff3"/>
    <w:qFormat/>
    <w:pPr>
      <w:ind w:leftChars="0" w:left="1406" w:firstLineChars="0" w:hanging="499"/>
    </w:pPr>
  </w:style>
  <w:style w:type="paragraph" w:customStyle="1" w:styleId="afffffffff5">
    <w:name w:val="标准文件_一级无标题"/>
    <w:basedOn w:val="affe"/>
    <w:qFormat/>
    <w:pPr>
      <w:spacing w:beforeLines="0" w:before="0" w:afterLines="0" w:after="0"/>
      <w:outlineLvl w:val="9"/>
    </w:pPr>
    <w:rPr>
      <w:rFonts w:ascii="宋体" w:eastAsia="宋体"/>
    </w:rPr>
  </w:style>
  <w:style w:type="paragraph" w:customStyle="1" w:styleId="afffffffff6">
    <w:name w:val="标准文件_五级无标题"/>
    <w:basedOn w:val="afff2"/>
    <w:qFormat/>
    <w:pPr>
      <w:spacing w:beforeLines="0" w:before="0" w:afterLines="0" w:after="0"/>
      <w:outlineLvl w:val="9"/>
    </w:pPr>
    <w:rPr>
      <w:rFonts w:ascii="宋体" w:eastAsia="宋体"/>
    </w:rPr>
  </w:style>
  <w:style w:type="paragraph" w:customStyle="1" w:styleId="afffffffff7">
    <w:name w:val="标准文件_三级无标题"/>
    <w:basedOn w:val="afff0"/>
    <w:qFormat/>
    <w:pPr>
      <w:spacing w:beforeLines="0" w:before="0" w:afterLines="0" w:after="0"/>
      <w:outlineLvl w:val="9"/>
    </w:pPr>
    <w:rPr>
      <w:rFonts w:ascii="宋体" w:eastAsia="宋体"/>
    </w:rPr>
  </w:style>
  <w:style w:type="paragraph" w:customStyle="1" w:styleId="afffffffff8">
    <w:name w:val="标准文件_二级无标题"/>
    <w:basedOn w:val="afff"/>
    <w:qFormat/>
    <w:pPr>
      <w:spacing w:beforeLines="0" w:before="0" w:afterLines="0" w:after="0"/>
      <w:outlineLvl w:val="9"/>
    </w:pPr>
    <w:rPr>
      <w:rFonts w:ascii="宋体" w:eastAsia="宋体"/>
    </w:rPr>
  </w:style>
  <w:style w:type="paragraph" w:customStyle="1" w:styleId="afffffffff9">
    <w:name w:val="标准_四级无标题"/>
    <w:basedOn w:val="afff1"/>
    <w:next w:val="afffffc"/>
    <w:qFormat/>
    <w:rPr>
      <w:rFonts w:eastAsia="宋体"/>
    </w:rPr>
  </w:style>
  <w:style w:type="paragraph" w:customStyle="1" w:styleId="afffffffffa">
    <w:name w:val="标准文件_四级无标题"/>
    <w:basedOn w:val="afff1"/>
    <w:qFormat/>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fc"/>
    <w:qFormat/>
    <w:pPr>
      <w:numPr>
        <w:numId w:val="23"/>
      </w:numPr>
      <w:ind w:firstLineChars="0" w:firstLine="0"/>
    </w:pPr>
    <w:rPr>
      <w:rFonts w:ascii="Times New Roman" w:cs="Arial"/>
      <w:szCs w:val="28"/>
    </w:rPr>
  </w:style>
  <w:style w:type="paragraph" w:customStyle="1" w:styleId="ae">
    <w:name w:val="标准文件_小写罗马数字编号列项"/>
    <w:basedOn w:val="afffffc"/>
    <w:qFormat/>
    <w:pPr>
      <w:numPr>
        <w:numId w:val="24"/>
      </w:numPr>
      <w:ind w:firstLineChars="0" w:firstLine="0"/>
    </w:pPr>
    <w:rPr>
      <w:rFonts w:cs="Arial"/>
      <w:szCs w:val="28"/>
    </w:rPr>
  </w:style>
  <w:style w:type="paragraph" w:customStyle="1" w:styleId="afffffffffb">
    <w:name w:val="标准文件_附录标题"/>
    <w:basedOn w:val="aff4"/>
    <w:qFormat/>
    <w:pPr>
      <w:numPr>
        <w:numId w:val="0"/>
      </w:numPr>
      <w:spacing w:after="280"/>
      <w:outlineLvl w:val="9"/>
    </w:pPr>
  </w:style>
  <w:style w:type="paragraph" w:customStyle="1" w:styleId="afffffffffc">
    <w:name w:val="标准文件_二级项"/>
    <w:qFormat/>
    <w:rPr>
      <w:rFonts w:ascii="宋体" w:hAnsi="Times New Roman"/>
      <w:sz w:val="21"/>
    </w:rPr>
  </w:style>
  <w:style w:type="paragraph" w:customStyle="1" w:styleId="af4">
    <w:name w:val="标准文件_三级项"/>
    <w:basedOn w:val="afff6"/>
    <w:qFormat/>
    <w:pPr>
      <w:numPr>
        <w:ilvl w:val="2"/>
        <w:numId w:val="21"/>
      </w:numPr>
      <w:spacing w:line="-300" w:lineRule="auto"/>
    </w:pPr>
    <w:rPr>
      <w:rFonts w:ascii="Times New Roman" w:hAnsi="Times New Roman"/>
    </w:rPr>
  </w:style>
  <w:style w:type="paragraph" w:customStyle="1" w:styleId="affb">
    <w:name w:val="图表脚注说明"/>
    <w:basedOn w:val="afff6"/>
    <w:next w:val="afffffc"/>
    <w:qFormat/>
    <w:pPr>
      <w:numPr>
        <w:numId w:val="25"/>
      </w:numPr>
      <w:adjustRightInd/>
      <w:spacing w:line="240" w:lineRule="auto"/>
    </w:pPr>
    <w:rPr>
      <w:rFonts w:ascii="宋体" w:hAnsi="Times New Roman"/>
      <w:sz w:val="18"/>
      <w:szCs w:val="18"/>
    </w:rPr>
  </w:style>
  <w:style w:type="paragraph" w:customStyle="1" w:styleId="af6">
    <w:name w:val="标准文件_字母编号列项（一级）"/>
    <w:qFormat/>
    <w:pPr>
      <w:numPr>
        <w:numId w:val="13"/>
      </w:numPr>
      <w:jc w:val="both"/>
    </w:pPr>
    <w:rPr>
      <w:rFonts w:ascii="宋体" w:hAnsi="Times New Roman"/>
      <w:sz w:val="21"/>
    </w:rPr>
  </w:style>
  <w:style w:type="paragraph" w:customStyle="1" w:styleId="afffffffffd">
    <w:name w:val="标准文件_索引字母"/>
    <w:next w:val="afffffc"/>
    <w:qFormat/>
    <w:pPr>
      <w:jc w:val="center"/>
    </w:pPr>
    <w:rPr>
      <w:rFonts w:ascii="宋体" w:eastAsia="Times New Roman" w:hAnsi="宋体"/>
      <w:b/>
      <w:kern w:val="2"/>
      <w:sz w:val="21"/>
    </w:rPr>
  </w:style>
  <w:style w:type="paragraph" w:customStyle="1" w:styleId="afffffffffe">
    <w:name w:val="标准文件_附录前"/>
    <w:next w:val="afffffc"/>
    <w:qFormat/>
    <w:pPr>
      <w:spacing w:line="20" w:lineRule="atLeast"/>
      <w:ind w:firstLine="200"/>
    </w:pPr>
    <w:rPr>
      <w:rFonts w:ascii="宋体" w:hAnsi="宋体"/>
      <w:kern w:val="2"/>
      <w:sz w:val="10"/>
    </w:rPr>
  </w:style>
  <w:style w:type="paragraph" w:customStyle="1" w:styleId="affffffffff">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0">
    <w:name w:val="标准文件_表格"/>
    <w:basedOn w:val="afffffc"/>
    <w:qFormat/>
    <w:pPr>
      <w:ind w:firstLineChars="0" w:firstLine="0"/>
      <w:jc w:val="center"/>
    </w:pPr>
    <w:rPr>
      <w:sz w:val="18"/>
    </w:rPr>
  </w:style>
  <w:style w:type="paragraph" w:customStyle="1" w:styleId="afff3">
    <w:name w:val="标准文件_注："/>
    <w:next w:val="afffffc"/>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1"/>
    <w:qFormat/>
    <w:pPr>
      <w:widowControl w:val="0"/>
      <w:numPr>
        <w:numId w:val="28"/>
      </w:numPr>
      <w:jc w:val="both"/>
    </w:pPr>
    <w:rPr>
      <w:rFonts w:ascii="宋体" w:hAnsi="Times New Roman"/>
      <w:sz w:val="18"/>
      <w:szCs w:val="18"/>
    </w:rPr>
  </w:style>
  <w:style w:type="paragraph" w:customStyle="1" w:styleId="affffffffff1">
    <w:name w:val="标准文件_示例内容"/>
    <w:basedOn w:val="afffffc"/>
    <w:qFormat/>
    <w:pPr>
      <w:ind w:firstLine="420"/>
    </w:pPr>
    <w:rPr>
      <w:sz w:val="18"/>
    </w:rPr>
  </w:style>
  <w:style w:type="paragraph" w:customStyle="1" w:styleId="afb">
    <w:name w:val="标准文件_示例×："/>
    <w:basedOn w:val="afff6"/>
    <w:next w:val="affffffffff1"/>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c"/>
    <w:qFormat/>
    <w:rPr>
      <w:rFonts w:ascii="宋体" w:hAnsi="Times New Roman"/>
      <w:sz w:val="21"/>
    </w:rPr>
  </w:style>
  <w:style w:type="paragraph" w:customStyle="1" w:styleId="affffffffff2">
    <w:name w:val="标准文件_表格续"/>
    <w:basedOn w:val="afffffc"/>
    <w:next w:val="afffffc"/>
    <w:qFormat/>
    <w:pPr>
      <w:jc w:val="center"/>
    </w:pPr>
    <w:rPr>
      <w:rFonts w:ascii="黑体" w:eastAsia="黑体" w:hAnsi="黑体"/>
    </w:rPr>
  </w:style>
  <w:style w:type="character" w:styleId="affffffffff3">
    <w:name w:val="Placeholder Text"/>
    <w:basedOn w:val="afff7"/>
    <w:uiPriority w:val="99"/>
    <w:semiHidden/>
    <w:qFormat/>
    <w:rPr>
      <w:color w:val="808080"/>
    </w:rPr>
  </w:style>
  <w:style w:type="paragraph" w:customStyle="1" w:styleId="2">
    <w:name w:val="标准文件_二级项2"/>
    <w:basedOn w:val="afffffc"/>
    <w:qFormat/>
    <w:pPr>
      <w:numPr>
        <w:ilvl w:val="1"/>
        <w:numId w:val="21"/>
      </w:numPr>
      <w:ind w:firstLineChars="0" w:firstLine="0"/>
    </w:pPr>
  </w:style>
  <w:style w:type="paragraph" w:customStyle="1" w:styleId="21">
    <w:name w:val="标准文件_三级项2"/>
    <w:basedOn w:val="afffffc"/>
    <w:qFormat/>
    <w:pPr>
      <w:numPr>
        <w:numId w:val="30"/>
      </w:numPr>
      <w:spacing w:line="300" w:lineRule="exact"/>
      <w:ind w:firstLineChars="0"/>
    </w:pPr>
    <w:rPr>
      <w:rFonts w:ascii="Times New Roman"/>
    </w:rPr>
  </w:style>
  <w:style w:type="paragraph" w:customStyle="1" w:styleId="20">
    <w:name w:val="标准文件_一级项2"/>
    <w:basedOn w:val="afffffc"/>
    <w:qFormat/>
    <w:pPr>
      <w:numPr>
        <w:numId w:val="31"/>
      </w:numPr>
      <w:spacing w:line="300" w:lineRule="exact"/>
      <w:ind w:firstLineChars="0"/>
    </w:pPr>
    <w:rPr>
      <w:rFonts w:ascii="Times New Roman"/>
    </w:rPr>
  </w:style>
  <w:style w:type="paragraph" w:customStyle="1" w:styleId="affffffffff4">
    <w:name w:val="标准文件_提示"/>
    <w:basedOn w:val="afffffc"/>
    <w:next w:val="afffffc"/>
    <w:qFormat/>
    <w:pPr>
      <w:ind w:firstLine="420"/>
    </w:pPr>
    <w:rPr>
      <w:rFonts w:ascii="黑体" w:eastAsia="黑体"/>
    </w:rPr>
  </w:style>
  <w:style w:type="character" w:customStyle="1" w:styleId="affffffffff5">
    <w:name w:val="标准文件_来源"/>
    <w:basedOn w:val="afff7"/>
    <w:uiPriority w:val="1"/>
    <w:qFormat/>
    <w:rPr>
      <w:rFonts w:eastAsia="宋体"/>
      <w:sz w:val="21"/>
    </w:rPr>
  </w:style>
  <w:style w:type="paragraph" w:customStyle="1" w:styleId="affffffffff6">
    <w:name w:val="标准文件_图表说明"/>
    <w:qFormat/>
    <w:pPr>
      <w:spacing w:line="276" w:lineRule="auto"/>
      <w:ind w:firstLine="420"/>
    </w:pPr>
    <w:rPr>
      <w:rFonts w:ascii="宋体" w:hAnsi="宋体"/>
      <w:kern w:val="2"/>
      <w:sz w:val="18"/>
    </w:rPr>
  </w:style>
  <w:style w:type="paragraph" w:customStyle="1" w:styleId="affffffffff7">
    <w:name w:val="其他发布日期"/>
    <w:basedOn w:val="afffffffa"/>
    <w:qFormat/>
    <w:pPr>
      <w:framePr w:w="3997" w:h="471" w:hRule="exact" w:hSpace="0" w:vSpace="181" w:wrap="around" w:vAnchor="page" w:hAnchor="page" w:x="1419" w:y="14097"/>
    </w:pPr>
  </w:style>
  <w:style w:type="paragraph" w:customStyle="1" w:styleId="affffffffff8">
    <w:name w:val="其他实施日期"/>
    <w:basedOn w:val="afffffffff0"/>
    <w:qFormat/>
    <w:pPr>
      <w:framePr w:w="3997" w:h="471" w:hRule="exact" w:vSpace="181" w:wrap="around" w:vAnchor="page" w:hAnchor="page" w:x="7089" w:y="14097"/>
    </w:pPr>
  </w:style>
  <w:style w:type="paragraph" w:customStyle="1" w:styleId="affffffffff9">
    <w:name w:val="标准文件_文件编号"/>
    <w:basedOn w:val="afffffc"/>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a">
    <w:name w:val="标准文件_替换文件编号"/>
    <w:basedOn w:val="affffffffff9"/>
    <w:qFormat/>
    <w:pPr>
      <w:framePr w:wrap="around"/>
      <w:spacing w:before="57"/>
    </w:pPr>
    <w:rPr>
      <w:sz w:val="21"/>
    </w:rPr>
  </w:style>
  <w:style w:type="paragraph" w:customStyle="1" w:styleId="affffffffffb">
    <w:name w:val="标准文件_文件名称"/>
    <w:basedOn w:val="afffffc"/>
    <w:next w:val="afffffc"/>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9">
    <w:name w:val="标准文件_附录图标号"/>
    <w:basedOn w:val="afffffc"/>
    <w:next w:val="afffffc"/>
    <w:qFormat/>
    <w:pPr>
      <w:numPr>
        <w:numId w:val="6"/>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fc"/>
    <w:next w:val="afffffc"/>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c"/>
    <w:next w:val="afffffc"/>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c"/>
    <w:next w:val="afffffc"/>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c"/>
    <w:next w:val="afffffc"/>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c"/>
    <w:next w:val="afffffc"/>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c"/>
    <w:next w:val="afffffc"/>
    <w:qFormat/>
    <w:pPr>
      <w:numPr>
        <w:ilvl w:val="5"/>
        <w:numId w:val="8"/>
      </w:numPr>
      <w:spacing w:beforeLines="50" w:before="50" w:afterLines="50" w:after="50"/>
      <w:ind w:firstLineChars="0"/>
    </w:pPr>
    <w:rPr>
      <w:rFonts w:ascii="黑体" w:eastAsia="黑体"/>
    </w:rPr>
  </w:style>
  <w:style w:type="paragraph" w:customStyle="1" w:styleId="affffffffffc">
    <w:name w:val="标准文件_注后"/>
    <w:basedOn w:val="afffffc"/>
    <w:qFormat/>
    <w:pPr>
      <w:ind w:left="811" w:firstLineChars="0" w:firstLine="0"/>
    </w:pPr>
    <w:rPr>
      <w:sz w:val="18"/>
    </w:rPr>
  </w:style>
  <w:style w:type="paragraph" w:customStyle="1" w:styleId="X">
    <w:name w:val="标准文件_注X后"/>
    <w:basedOn w:val="afffffc"/>
    <w:qFormat/>
    <w:pPr>
      <w:ind w:left="811" w:firstLineChars="0" w:firstLine="0"/>
    </w:pPr>
    <w:rPr>
      <w:sz w:val="18"/>
    </w:rPr>
  </w:style>
  <w:style w:type="paragraph" w:customStyle="1" w:styleId="affffffffffd">
    <w:name w:val="标准文件_示例后"/>
    <w:basedOn w:val="afffffc"/>
    <w:qFormat/>
    <w:pPr>
      <w:ind w:left="964" w:firstLineChars="0" w:firstLine="0"/>
    </w:pPr>
    <w:rPr>
      <w:sz w:val="18"/>
    </w:rPr>
  </w:style>
  <w:style w:type="paragraph" w:customStyle="1" w:styleId="X0">
    <w:name w:val="标准文件_示例X后"/>
    <w:basedOn w:val="afffffc"/>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e">
    <w:name w:val="标准文件_索引项"/>
    <w:basedOn w:val="afffffc"/>
    <w:next w:val="afffffc"/>
    <w:qFormat/>
    <w:pPr>
      <w:tabs>
        <w:tab w:val="right" w:leader="dot" w:pos="9356"/>
      </w:tabs>
      <w:ind w:left="210" w:firstLineChars="0" w:hanging="210"/>
      <w:jc w:val="left"/>
    </w:pPr>
  </w:style>
  <w:style w:type="paragraph" w:customStyle="1" w:styleId="afffffffffff">
    <w:name w:val="标准文件_附录一级无标题"/>
    <w:basedOn w:val="aff5"/>
    <w:qFormat/>
    <w:pPr>
      <w:spacing w:beforeLines="0" w:before="0" w:afterLines="0" w:after="0" w:line="276" w:lineRule="auto"/>
      <w:outlineLvl w:val="9"/>
    </w:pPr>
    <w:rPr>
      <w:rFonts w:ascii="宋体" w:eastAsia="宋体"/>
    </w:rPr>
  </w:style>
  <w:style w:type="paragraph" w:customStyle="1" w:styleId="afffffffffff0">
    <w:name w:val="标准文件_附录二级无标题"/>
    <w:basedOn w:val="aff6"/>
    <w:qFormat/>
    <w:pPr>
      <w:spacing w:beforeLines="0" w:before="0" w:afterLines="0" w:after="0" w:line="276" w:lineRule="auto"/>
      <w:outlineLvl w:val="9"/>
    </w:pPr>
    <w:rPr>
      <w:rFonts w:ascii="宋体" w:eastAsia="宋体"/>
    </w:rPr>
  </w:style>
  <w:style w:type="paragraph" w:customStyle="1" w:styleId="afffffffffff1">
    <w:name w:val="标准文件_附录三级无标题"/>
    <w:basedOn w:val="aff7"/>
    <w:qFormat/>
    <w:pPr>
      <w:spacing w:beforeLines="0" w:before="0" w:afterLines="0" w:after="0" w:line="276" w:lineRule="auto"/>
      <w:outlineLvl w:val="9"/>
    </w:pPr>
    <w:rPr>
      <w:rFonts w:ascii="宋体" w:eastAsia="宋体"/>
    </w:rPr>
  </w:style>
  <w:style w:type="paragraph" w:customStyle="1" w:styleId="afffffffffff2">
    <w:name w:val="标准文件_附录四级无标题"/>
    <w:basedOn w:val="aff8"/>
    <w:qFormat/>
    <w:pPr>
      <w:spacing w:beforeLines="0" w:before="0" w:afterLines="0" w:after="0" w:line="276" w:lineRule="auto"/>
      <w:outlineLvl w:val="9"/>
    </w:pPr>
    <w:rPr>
      <w:rFonts w:ascii="宋体" w:eastAsia="宋体"/>
    </w:rPr>
  </w:style>
  <w:style w:type="paragraph" w:customStyle="1" w:styleId="afffffffffff3">
    <w:name w:val="标准文件_附录五级无标题"/>
    <w:basedOn w:val="aff9"/>
    <w:qFormat/>
    <w:pPr>
      <w:spacing w:beforeLines="0" w:before="0" w:afterLines="0" w:after="0" w:line="276" w:lineRule="auto"/>
      <w:outlineLvl w:val="9"/>
    </w:pPr>
    <w:rPr>
      <w:rFonts w:ascii="宋体" w:eastAsia="宋体"/>
    </w:rPr>
  </w:style>
  <w:style w:type="paragraph" w:customStyle="1" w:styleId="afffffffffff4">
    <w:name w:val="标准文件_引言一级无标题"/>
    <w:basedOn w:val="a7"/>
    <w:next w:val="afffffc"/>
    <w:qFormat/>
    <w:pPr>
      <w:spacing w:beforeLines="0" w:before="0" w:afterLines="0" w:after="0" w:line="276" w:lineRule="auto"/>
    </w:pPr>
    <w:rPr>
      <w:rFonts w:ascii="宋体" w:eastAsia="宋体"/>
    </w:rPr>
  </w:style>
  <w:style w:type="paragraph" w:customStyle="1" w:styleId="afffffffffff5">
    <w:name w:val="标准文件_引言二级无标题"/>
    <w:basedOn w:val="a8"/>
    <w:next w:val="afffffc"/>
    <w:qFormat/>
    <w:pPr>
      <w:spacing w:beforeLines="0" w:before="0" w:afterLines="0" w:after="0" w:line="276" w:lineRule="auto"/>
    </w:pPr>
    <w:rPr>
      <w:rFonts w:ascii="宋体" w:eastAsia="宋体"/>
    </w:rPr>
  </w:style>
  <w:style w:type="paragraph" w:customStyle="1" w:styleId="afffffffffff6">
    <w:name w:val="标准文件_引言三级无标题"/>
    <w:basedOn w:val="a9"/>
    <w:qFormat/>
    <w:pPr>
      <w:spacing w:beforeLines="0" w:before="0" w:afterLines="0" w:after="0" w:line="276" w:lineRule="auto"/>
    </w:pPr>
    <w:rPr>
      <w:rFonts w:ascii="宋体" w:eastAsia="宋体"/>
    </w:rPr>
  </w:style>
  <w:style w:type="paragraph" w:customStyle="1" w:styleId="afffffffffff7">
    <w:name w:val="标准文件_引言四级无标题"/>
    <w:basedOn w:val="aa"/>
    <w:next w:val="afffffc"/>
    <w:qFormat/>
    <w:pPr>
      <w:spacing w:beforeLines="0" w:before="0" w:afterLines="0" w:after="0" w:line="276" w:lineRule="auto"/>
    </w:pPr>
    <w:rPr>
      <w:rFonts w:ascii="宋体" w:eastAsia="宋体"/>
    </w:rPr>
  </w:style>
  <w:style w:type="paragraph" w:customStyle="1" w:styleId="afffffffffff8">
    <w:name w:val="标准文件_引言五级无标题"/>
    <w:basedOn w:val="ab"/>
    <w:next w:val="afffffc"/>
    <w:qFormat/>
    <w:pPr>
      <w:spacing w:beforeLines="0" w:before="0" w:afterLines="0" w:after="0" w:line="276" w:lineRule="auto"/>
    </w:pPr>
    <w:rPr>
      <w:rFonts w:ascii="宋体" w:eastAsia="宋体"/>
    </w:rPr>
  </w:style>
  <w:style w:type="paragraph" w:customStyle="1" w:styleId="afffffffffff9">
    <w:name w:val="标准文件_索引标题"/>
    <w:basedOn w:val="affffff3"/>
    <w:next w:val="afffffc"/>
    <w:qFormat/>
    <w:rPr>
      <w:rFonts w:hAnsi="黑体"/>
    </w:rPr>
  </w:style>
  <w:style w:type="paragraph" w:customStyle="1" w:styleId="afffffffffffa">
    <w:name w:val="标准文件_脚注内容"/>
    <w:basedOn w:val="afffffc"/>
    <w:qFormat/>
    <w:pPr>
      <w:ind w:leftChars="200" w:left="400" w:hangingChars="200" w:hanging="200"/>
    </w:pPr>
    <w:rPr>
      <w:sz w:val="15"/>
    </w:rPr>
  </w:style>
  <w:style w:type="paragraph" w:customStyle="1" w:styleId="afffffffffffb">
    <w:name w:val="标准文件_术语条一"/>
    <w:basedOn w:val="afffffffff5"/>
    <w:next w:val="afffffc"/>
    <w:qFormat/>
  </w:style>
  <w:style w:type="paragraph" w:customStyle="1" w:styleId="afffffffffffc">
    <w:name w:val="标准文件_术语条二"/>
    <w:basedOn w:val="afffffffff8"/>
    <w:next w:val="afffffc"/>
    <w:qFormat/>
  </w:style>
  <w:style w:type="paragraph" w:customStyle="1" w:styleId="afffffffffffd">
    <w:name w:val="标准文件_术语条三"/>
    <w:basedOn w:val="afffffffff7"/>
    <w:next w:val="afffffc"/>
    <w:qFormat/>
  </w:style>
  <w:style w:type="paragraph" w:customStyle="1" w:styleId="afffffffffffe">
    <w:name w:val="标准文件_术语条四"/>
    <w:basedOn w:val="afffffffffa"/>
    <w:next w:val="afffffc"/>
    <w:qFormat/>
  </w:style>
  <w:style w:type="paragraph" w:customStyle="1" w:styleId="affffffffffff">
    <w:name w:val="标准文件_术语条五"/>
    <w:basedOn w:val="afffffffff6"/>
    <w:next w:val="afffffc"/>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f0">
    <w:name w:val="发布"/>
    <w:basedOn w:val="afff7"/>
    <w:qFormat/>
    <w:rPr>
      <w:rFonts w:ascii="黑体" w:eastAsia="黑体"/>
      <w:spacing w:val="85"/>
      <w:w w:val="100"/>
      <w:position w:val="3"/>
      <w:sz w:val="28"/>
      <w:szCs w:val="28"/>
    </w:rPr>
  </w:style>
  <w:style w:type="character" w:customStyle="1" w:styleId="afffd">
    <w:name w:val="批注文字 字符"/>
    <w:basedOn w:val="afff7"/>
    <w:link w:val="afffc"/>
    <w:uiPriority w:val="99"/>
    <w:qFormat/>
    <w:rPr>
      <w:kern w:val="2"/>
      <w:sz w:val="21"/>
      <w:szCs w:val="21"/>
    </w:rPr>
  </w:style>
  <w:style w:type="character" w:customStyle="1" w:styleId="affffc">
    <w:name w:val="批注主题 字符"/>
    <w:basedOn w:val="afffd"/>
    <w:link w:val="affffb"/>
    <w:uiPriority w:val="99"/>
    <w:semiHidden/>
    <w:qFormat/>
    <w:rPr>
      <w:b/>
      <w:bCs/>
      <w:kern w:val="2"/>
      <w:sz w:val="21"/>
      <w:szCs w:val="21"/>
    </w:rPr>
  </w:style>
  <w:style w:type="paragraph" w:customStyle="1" w:styleId="affffffffffff1">
    <w:name w:val="段"/>
    <w:basedOn w:val="afff6"/>
    <w:qFormat/>
    <w:pPr>
      <w:widowControl/>
      <w:autoSpaceDE w:val="0"/>
      <w:autoSpaceDN w:val="0"/>
      <w:adjustRightInd/>
      <w:spacing w:line="240" w:lineRule="auto"/>
      <w:ind w:firstLineChars="200" w:firstLine="420"/>
    </w:pPr>
    <w:rPr>
      <w:rFonts w:ascii="宋体" w:hAnsi="Times New Roman"/>
      <w:kern w:val="0"/>
    </w:rPr>
  </w:style>
  <w:style w:type="paragraph" w:customStyle="1" w:styleId="af2">
    <w:name w:val="一级条标题"/>
    <w:next w:val="affffffffffff1"/>
    <w:qFormat/>
    <w:pPr>
      <w:numPr>
        <w:ilvl w:val="1"/>
        <w:numId w:val="32"/>
      </w:numPr>
      <w:spacing w:beforeLines="50" w:before="156" w:afterLines="50" w:after="156"/>
      <w:outlineLvl w:val="2"/>
    </w:pPr>
    <w:rPr>
      <w:rFonts w:ascii="黑体" w:eastAsia="黑体" w:hAnsi="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4.jp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3.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2EB79A776454EF38B46795D84214E15"/>
        <w:category>
          <w:name w:val="常规"/>
          <w:gallery w:val="placeholder"/>
        </w:category>
        <w:types>
          <w:type w:val="bbPlcHdr"/>
        </w:types>
        <w:behaviors>
          <w:behavior w:val="content"/>
        </w:behaviors>
        <w:guid w:val="{4B3C1A72-EE6B-4253-9ABB-E0EE8AF39260}"/>
      </w:docPartPr>
      <w:docPartBody>
        <w:p w:rsidR="00394C82" w:rsidRDefault="00000000">
          <w:pPr>
            <w:pStyle w:val="72EB79A776454EF38B46795D84214E15"/>
            <w:rPr>
              <w:rFonts w:hint="eastAsia"/>
            </w:rPr>
          </w:pPr>
          <w:r>
            <w:rPr>
              <w:rStyle w:val="a3"/>
              <w:rFonts w:hint="eastAsia"/>
            </w:rPr>
            <w:t>单击或点击此处输入文字。</w:t>
          </w:r>
        </w:p>
      </w:docPartBody>
    </w:docPart>
    <w:docPart>
      <w:docPartPr>
        <w:name w:val="EF842793D7364FEE9EEA5FC1636E3FA3"/>
        <w:category>
          <w:name w:val="常规"/>
          <w:gallery w:val="placeholder"/>
        </w:category>
        <w:types>
          <w:type w:val="bbPlcHdr"/>
        </w:types>
        <w:behaviors>
          <w:behavior w:val="content"/>
        </w:behaviors>
        <w:guid w:val="{49A47885-DF5F-41E7-A18A-0EE027DCE7CA}"/>
      </w:docPartPr>
      <w:docPartBody>
        <w:p w:rsidR="00394C82" w:rsidRDefault="00000000">
          <w:pPr>
            <w:pStyle w:val="EF842793D7364FEE9EEA5FC1636E3FA3"/>
            <w:rPr>
              <w:rFonts w:hint="eastAsia"/>
            </w:rPr>
          </w:pPr>
          <w:r>
            <w:rPr>
              <w:rStyle w:val="a3"/>
              <w:rFonts w:hint="eastAsia"/>
            </w:rPr>
            <w:t>选择一项。</w:t>
          </w:r>
        </w:p>
      </w:docPartBody>
    </w:docPart>
    <w:docPart>
      <w:docPartPr>
        <w:name w:val="21EE55D61E7C4217883D433F8BB1F88B"/>
        <w:category>
          <w:name w:val="常规"/>
          <w:gallery w:val="placeholder"/>
        </w:category>
        <w:types>
          <w:type w:val="bbPlcHdr"/>
        </w:types>
        <w:behaviors>
          <w:behavior w:val="content"/>
        </w:behaviors>
        <w:guid w:val="{0F2D943D-BEA3-4CA6-B836-F83F19D1838B}"/>
      </w:docPartPr>
      <w:docPartBody>
        <w:p w:rsidR="00394C82" w:rsidRDefault="00000000">
          <w:pPr>
            <w:pStyle w:val="21EE55D61E7C4217883D433F8BB1F88B"/>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D09AF" w:rsidRDefault="00BD09AF">
      <w:pPr>
        <w:spacing w:line="240" w:lineRule="auto"/>
        <w:rPr>
          <w:rFonts w:hint="eastAsia"/>
        </w:rPr>
      </w:pPr>
      <w:r>
        <w:separator/>
      </w:r>
    </w:p>
  </w:endnote>
  <w:endnote w:type="continuationSeparator" w:id="0">
    <w:p w:rsidR="00BD09AF" w:rsidRDefault="00BD09AF">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D09AF" w:rsidRDefault="00BD09AF">
      <w:pPr>
        <w:spacing w:after="0"/>
        <w:rPr>
          <w:rFonts w:hint="eastAsia"/>
        </w:rPr>
      </w:pPr>
      <w:r>
        <w:separator/>
      </w:r>
    </w:p>
  </w:footnote>
  <w:footnote w:type="continuationSeparator" w:id="0">
    <w:p w:rsidR="00BD09AF" w:rsidRDefault="00BD09AF">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CF3"/>
    <w:rsid w:val="000B595D"/>
    <w:rsid w:val="000D3261"/>
    <w:rsid w:val="0018250E"/>
    <w:rsid w:val="00196583"/>
    <w:rsid w:val="002352F4"/>
    <w:rsid w:val="00265BED"/>
    <w:rsid w:val="0035502A"/>
    <w:rsid w:val="00394C82"/>
    <w:rsid w:val="005600DC"/>
    <w:rsid w:val="008209AD"/>
    <w:rsid w:val="00892CF3"/>
    <w:rsid w:val="008B12A3"/>
    <w:rsid w:val="008E03FF"/>
    <w:rsid w:val="00992C40"/>
    <w:rsid w:val="00BD09AF"/>
    <w:rsid w:val="00C7569E"/>
    <w:rsid w:val="00FD7B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2EB79A776454EF38B46795D84214E15">
    <w:name w:val="72EB79A776454EF38B46795D84214E15"/>
    <w:qFormat/>
    <w:pPr>
      <w:widowControl w:val="0"/>
      <w:spacing w:after="160" w:line="278" w:lineRule="auto"/>
    </w:pPr>
    <w:rPr>
      <w:kern w:val="2"/>
      <w:sz w:val="22"/>
      <w:szCs w:val="24"/>
      <w14:ligatures w14:val="standardContextual"/>
    </w:rPr>
  </w:style>
  <w:style w:type="paragraph" w:customStyle="1" w:styleId="EF842793D7364FEE9EEA5FC1636E3FA3">
    <w:name w:val="EF842793D7364FEE9EEA5FC1636E3FA3"/>
    <w:qFormat/>
    <w:pPr>
      <w:widowControl w:val="0"/>
      <w:spacing w:after="160" w:line="278" w:lineRule="auto"/>
    </w:pPr>
    <w:rPr>
      <w:kern w:val="2"/>
      <w:sz w:val="22"/>
      <w:szCs w:val="24"/>
      <w14:ligatures w14:val="standardContextual"/>
    </w:rPr>
  </w:style>
  <w:style w:type="paragraph" w:customStyle="1" w:styleId="21EE55D61E7C4217883D433F8BB1F88B">
    <w:name w:val="21EE55D61E7C4217883D433F8BB1F88B"/>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6</TotalTime>
  <Pages>6</Pages>
  <Words>782</Words>
  <Characters>2114</Characters>
  <Application>Microsoft Office Word</Application>
  <DocSecurity>0</DocSecurity>
  <Lines>70</Lines>
  <Paragraphs>64</Paragraphs>
  <ScaleCrop>false</ScaleCrop>
  <Company>PCMI</Company>
  <LinksUpToDate>false</LinksUpToDate>
  <CharactersWithSpaces>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WuYong</dc:creator>
  <dc:description>&lt;config cover="true" show_menu="true" version="1.0.0" doctype="SDKXY"&gt;_x000d_
&lt;/config&gt;</dc:description>
  <cp:lastModifiedBy>WuYong</cp:lastModifiedBy>
  <cp:revision>14</cp:revision>
  <cp:lastPrinted>2021-02-02T08:22:00Z</cp:lastPrinted>
  <dcterms:created xsi:type="dcterms:W3CDTF">2024-04-02T02:04:00Z</dcterms:created>
  <dcterms:modified xsi:type="dcterms:W3CDTF">2025-09-09T09:37:00Z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2052-12.1.0.22529</vt:lpwstr>
  </property>
  <property fmtid="{D5CDD505-2E9C-101B-9397-08002B2CF9AE}" pid="15" name="ICV">
    <vt:lpwstr>5E77AF74E2FA49F889E6563D74CC98CE_12</vt:lpwstr>
  </property>
  <property fmtid="{D5CDD505-2E9C-101B-9397-08002B2CF9AE}" pid="16" name="KSOTemplateDocerSaveRecord">
    <vt:lpwstr>eyJoZGlkIjoiNDViMzA0OTRmNjc5OWFkMzAzYTU4M2FkM2NkMTA5MzciLCJ1c2VySWQiOiIzMDE0MzY2NzYifQ==</vt:lpwstr>
  </property>
</Properties>
</file>